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Chemist</w:t>
      </w:r>
      <w:r>
        <w:t xml:space="preserve"> </w:t>
      </w:r>
      <w:r>
        <w:t xml:space="preserve">in</w:t>
      </w:r>
      <w:r>
        <w:t xml:space="preserve"> </w:t>
      </w:r>
      <w:r>
        <w:t xml:space="preserve">India</w:t>
      </w:r>
      <w:r>
        <w:t xml:space="preserve"> </w:t>
      </w:r>
      <w:r>
        <w:t xml:space="preserve">Bangalore</w:t>
      </w:r>
    </w:p>
    <w:bookmarkStart w:id="20" w:name="X5dfa582cf7e94465ef19b81ffdb2953d2a742aa"/>
    <w:p>
      <w:pPr>
        <w:pStyle w:val="Heading1"/>
      </w:pPr>
      <w:r>
        <w:t xml:space="preserve">Personal Statement: A Dedicated Chemist's Journey Toward Impactful Contributions in India Bangalore</w:t>
      </w:r>
    </w:p>
    <w:p>
      <w:pPr>
        <w:pStyle w:val="FirstParagraph"/>
      </w:pPr>
      <w:r>
        <w:t xml:space="preserve">As I prepare this Personal Statement, I reflect on a lifelong fascination with the molecular world that has shaped my trajectory as a professional Chemist. My journey began in the laboratory of my childhood home, where simple chemical reactions sparked an insatiable curiosity about how substances interact to transform our world. This passion propelled me toward rigorous academic training and culminated in my current pursuit of contributing meaningfully to India's scientific advancement, specifically within the dynamic ecosystem of Bangalore. For me, Bangalore isn't merely a city—it represents the epicenter where cutting-edge chemistry converges with India's industrial ambition, making it the ideal crucible for my professional growth as a Chemist.</w:t>
      </w:r>
    </w:p>
    <w:p>
      <w:pPr>
        <w:pStyle w:val="BodyText"/>
      </w:pPr>
      <w:r>
        <w:t xml:space="preserve">My academic foundation was built at IIT Madras, where I earned a Master's in Analytical Chemistry with honors. My thesis on "Development of Sustainable Nanosensors for Heavy Metal Detection in Water Systems" wasn't just an academic exercise; it was a mission-driven project addressing India's critical environmental challenges. Through this work, I mastered advanced instrumentation (HPLC-MS, ICP-OES) while collaborating with the Centre for Water Resources Development and Management. This experience crystallized my understanding that chemistry transcends the lab—it’s a catalyst for public health and ecological stewardship. In Bangalore, where water security is a paramount concern for 12 million residents, such research directly aligns with regional priorities. The city’s thriving environmental tech startups like</w:t>
      </w:r>
      <w:r>
        <w:t xml:space="preserve"> </w:t>
      </w:r>
      <w:r>
        <w:rPr>
          <w:iCs/>
          <w:i/>
        </w:rPr>
        <w:t xml:space="preserve">Watershed</w:t>
      </w:r>
      <w:r>
        <w:t xml:space="preserve"> </w:t>
      </w:r>
      <w:r>
        <w:t xml:space="preserve">and</w:t>
      </w:r>
      <w:r>
        <w:t xml:space="preserve"> </w:t>
      </w:r>
      <w:r>
        <w:rPr>
          <w:iCs/>
          <w:i/>
        </w:rPr>
        <w:t xml:space="preserve">Urbanscale</w:t>
      </w:r>
      <w:r>
        <w:t xml:space="preserve"> </w:t>
      </w:r>
      <w:r>
        <w:t xml:space="preserve">exemplify how chemists can translate laboratory innovations into community impact, a vision I am eager to advance.</w:t>
      </w:r>
    </w:p>
    <w:p>
      <w:pPr>
        <w:pStyle w:val="BodyText"/>
      </w:pPr>
      <w:r>
        <w:t xml:space="preserve">Beyond academia, my internship at Dr. Reddy's Laboratories in Hyderabad fortified my industry acumen. As a Quality Control Chemist, I optimized HPLC methods for pharmaceutical stability testing under stringent GMP protocols. This role taught me that precision in chemistry isn’t just about accuracy—it’s about accountability to patients globally. I witnessed how India’s pharmaceutical sector (the world’s largest producer of generic medicines) relies on meticulous chemical analysis to maintain global trust. Bangalore, home to major hubs like the Biocon Research Centre and Serum Institute's R&amp;D facilities, offers unparalleled access to this industry ecosystem. The city’s unique blend of multinational corporations and agile biotech ventures creates an environment where a Chemist can seamlessly transition from fundamental research to market-ready solutions—a synergy I am committed to harnessing.</w:t>
      </w:r>
    </w:p>
    <w:p>
      <w:pPr>
        <w:pStyle w:val="BodyText"/>
      </w:pPr>
      <w:r>
        <w:t xml:space="preserve">What draws me irrevocably to India Bangalore is its reputation as a magnet for innovation in chemistry-driven fields. The Karnataka government’s "Bio-economy Mission" actively incentivizes green chemistry initiatives, while institutions like the Centre for Cellular and Molecular Biology (CCMB) and Indian Institute of Science (IISc) foster cross-disciplinary collaborations. As a Chemist, I am energized by the prospect of contributing to projects such as developing eco-friendly catalysts for chemical manufacturing or advancing drug delivery systems through nanotechnology—all areas where Bangalore leads in India. The city’s startup culture, exemplified by companies like</w:t>
      </w:r>
      <w:r>
        <w:t xml:space="preserve"> </w:t>
      </w:r>
      <w:r>
        <w:rPr>
          <w:iCs/>
          <w:i/>
        </w:rPr>
        <w:t xml:space="preserve">Stellapps</w:t>
      </w:r>
      <w:r>
        <w:t xml:space="preserve"> </w:t>
      </w:r>
      <w:r>
        <w:t xml:space="preserve">(agri-tech) and</w:t>
      </w:r>
      <w:r>
        <w:t xml:space="preserve"> </w:t>
      </w:r>
      <w:r>
        <w:rPr>
          <w:iCs/>
          <w:i/>
        </w:rPr>
        <w:t xml:space="preserve">Tricog</w:t>
      </w:r>
      <w:r>
        <w:t xml:space="preserve"> </w:t>
      </w:r>
      <w:r>
        <w:t xml:space="preserve">(health-tech), further demonstrates how chemistry intersects with digital transformation to solve complex problems. In this context, my expertise in analytical method development becomes a tool for scalability—a critical need for Indian industries aiming to compete globally.</w:t>
      </w:r>
    </w:p>
    <w:p>
      <w:pPr>
        <w:pStyle w:val="BodyText"/>
      </w:pPr>
      <w:r>
        <w:t xml:space="preserve">I recognize that Bangalore’s growth demands not just technical skill but cultural fluency. Having volunteered at a STEM outreach program in rural Karnataka, I understand how science must serve India’s diverse communities. My project introducing low-cost water testing kits to villages near Mysuru highlighted the gap between lab innovation and grassroots implementation—a gap I aim to bridge as a Chemist in Bangalore. The city’s cosmopolitan nature, where traditional knowledge meets Silicon Valley energy, cultivates the adaptability needed to navigate India's unique scientific landscape. Moreover, Bangalore’s commitment to sustainability (evident in initiatives like the "Green City" plan) resonates with my professional ethos: chemistry must advance human progress without compromising planetary health.</w:t>
      </w:r>
    </w:p>
    <w:p>
      <w:pPr>
        <w:pStyle w:val="BodyText"/>
      </w:pPr>
      <w:r>
        <w:t xml:space="preserve">Looking ahead, I envision myself as part of Bangalore’s next wave of chemists driving India’s $100+ billion chemical industry toward net-zero manufacturing. My goal is to establish a research group focused on circular chemistry—designing processes that convert industrial waste into valuable products—within a Bangalore-based R&amp;D center. This aligns perfectly with the city’s strategic focus on "Green Chemistry" under India’s National Mission for Clean Ganga and Net Zero initiatives. I am particularly inspired by the work of</w:t>
      </w:r>
      <w:r>
        <w:t xml:space="preserve"> </w:t>
      </w:r>
      <w:r>
        <w:rPr>
          <w:iCs/>
          <w:i/>
        </w:rPr>
        <w:t xml:space="preserve">Indus Valley School of Art and Design</w:t>
      </w:r>
      <w:r>
        <w:t xml:space="preserve">, which integrates sustainable material science into creative industries—a model that could revolutionize Bangalore’s textile sector, where chemical processes often pose environmental risks.</w:t>
      </w:r>
    </w:p>
    <w:p>
      <w:pPr>
        <w:pStyle w:val="BodyText"/>
      </w:pPr>
      <w:r>
        <w:t xml:space="preserve">As a future Chemist in India Bangalore, I bring more than technical expertise. I offer the perspective of someone who has seen chemistry empower communities—from analyzing groundwater in Karnataka villages to ensuring drug safety for global consumers. This Personal Statement is not just an introduction; it’s a declaration of intent: to embed myself within Bangalore’s scientific fabric and contribute to building an India where chemistry serves as both a pillar of economic strength and a guardian of ecological integrity. The city’s energy, its convergence of intellect and ambition, mirrors my own professional compass. I am ready to bring my skills in analytical chemistry, sustainable innovation, and cross-cultural collaboration to bear on Bangalore’s challenges—and by extension, India’s aspirations.</w:t>
      </w:r>
    </w:p>
    <w:p>
      <w:pPr>
        <w:pStyle w:val="BodyText"/>
      </w:pPr>
      <w:r>
        <w:t xml:space="preserve">In closing, I seek not merely a position but a partnership with an organization that values the Chemist as both a technician and a thought leader. Bangalore is where such partnerships thrive. Here, in the heart of India’s innovation capital, I will transform my passion for chemistry into tangible progress—because when we get the molecules right, we change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Chemist in India Bangalore</dc:title>
  <dc:creator/>
  <dc:language>en</dc:language>
  <cp:keywords/>
  <dcterms:created xsi:type="dcterms:W3CDTF">2026-07-15T04:36:23Z</dcterms:created>
  <dcterms:modified xsi:type="dcterms:W3CDTF">2026-07-15T04:36:23Z</dcterms:modified>
</cp:coreProperties>
</file>

<file path=docProps/custom.xml><?xml version="1.0" encoding="utf-8"?>
<Properties xmlns="http://schemas.openxmlformats.org/officeDocument/2006/custom-properties" xmlns:vt="http://schemas.openxmlformats.org/officeDocument/2006/docPropsVTypes"/>
</file>