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85873f2c0ea39cead29c2cbb95405eee8d9c09"/>
    <w:p>
      <w:pPr>
        <w:pStyle w:val="Heading1"/>
      </w:pPr>
      <w:r>
        <w:t xml:space="preserve">Personal Statement for a Chemist in Japan Kyoto</w:t>
      </w:r>
    </w:p>
    <w:p>
      <w:pPr>
        <w:pStyle w:val="FirstParagraph"/>
      </w:pPr>
      <w:r>
        <w:t xml:space="preserve">From my earliest experiments in high school laboratories to my current doctoral research in sustainable materials, I have dedicated myself to the profound discipline of chemistry with unwavering passion. As I prepare to embark on this pivotal chapter of my career, I submit this</w:t>
      </w:r>
      <w:r>
        <w:t xml:space="preserve"> </w:t>
      </w:r>
      <w:r>
        <w:rPr>
          <w:iCs/>
          <w:i/>
        </w:rPr>
        <w:t xml:space="preserve">Personal Statement</w:t>
      </w:r>
      <w:r>
        <w:t xml:space="preserve"> </w:t>
      </w:r>
      <w:r>
        <w:t xml:space="preserve">with profound enthusiasm for the opportunity to contribute as a Chemist within Kyoto, Japan—a city where ancient tradition seamlessly intertwines with cutting-edge scientific innovation. Kyoto’s unique position as both a cultural beacon and a hub for advanced chemical research makes it the ideal environment for me to advance my professional journey while honoring the legacy of scientific inquiry that has flourished in this historic region for centuries.</w:t>
      </w:r>
    </w:p>
    <w:p>
      <w:pPr>
        <w:pStyle w:val="BodyText"/>
      </w:pPr>
      <w:r>
        <w:t xml:space="preserve">My academic foundation was forged at Kyoto University’s Department of Chemistry during my undergraduate studies, where I immersed myself in organic synthesis under Professor Akira Tanaka. Witnessing the meticulous precision of Kyoto-based researchers—transforming complex molecular structures into life-saving pharmaceuticals—ignited my commitment to chemistry as both art and science. This formative experience revealed how Kyoto’s rich scientific heritage, dating back to the 18th century with pioneers like Sugawara Tadahiro, continues to shape modern chemical innovation. I recall observing the delicate balance of traditional tea ceremony aesthetics and rigorous analytical methods in the university’s laboratories—where even the arrangement of glassware reflected respect for process, much like ikebana arrangements reflect harmony in nature. This duality resonates deeply with my own philosophy: chemistry must be both intellectually precise and ethically grounded.</w:t>
      </w:r>
    </w:p>
    <w:p>
      <w:pPr>
        <w:pStyle w:val="BodyText"/>
      </w:pPr>
      <w:r>
        <w:t xml:space="preserve">During my master’s research at the Kyoto Institute of Technology, I led a team developing biodegradable polymers from agricultural waste—a project aligned with Japan’s "Society 5.0" vision for sustainable technology. Our work, published in the</w:t>
      </w:r>
      <w:r>
        <w:t xml:space="preserve"> </w:t>
      </w:r>
      <w:r>
        <w:rPr>
          <w:iCs/>
          <w:i/>
        </w:rPr>
        <w:t xml:space="preserve">Journal of Applied Polymer Science</w:t>
      </w:r>
      <w:r>
        <w:t xml:space="preserve">, demonstrated how Kyoto’s unique environmental consciousness could drive chemical solutions to global challenges. This experience cemented my belief that a Chemist must transcend laboratory walls to address societal needs, a principle embodied by Kyoto’s "Green Chemistry" initiatives. I learned firsthand from industry partners like Mitsubishi Chemical and Shin-Etsu Chemical that success in Japan requires not just technical expertise but cultural fluency—a sensitivity to collaborative practices such as</w:t>
      </w:r>
      <w:r>
        <w:t xml:space="preserve"> </w:t>
      </w:r>
      <w:r>
        <w:rPr>
          <w:iCs/>
          <w:i/>
        </w:rPr>
        <w:t xml:space="preserve">nemawashi</w:t>
      </w:r>
      <w:r>
        <w:t xml:space="preserve"> </w:t>
      </w:r>
      <w:r>
        <w:t xml:space="preserve">(consensus-building) and</w:t>
      </w:r>
      <w:r>
        <w:t xml:space="preserve"> </w:t>
      </w:r>
      <w:r>
        <w:rPr>
          <w:iCs/>
          <w:i/>
        </w:rPr>
        <w:t xml:space="preserve">kaizen</w:t>
      </w:r>
      <w:r>
        <w:t xml:space="preserve"> </w:t>
      </w:r>
      <w:r>
        <w:t xml:space="preserve">(continuous improvement). These values mirror my approach: I thrive when contributing to collective goals, whether refining a catalyst synthesis or mentoring junior colleagues in Kyoto’s vibrant academic circles.</w:t>
      </w:r>
    </w:p>
    <w:p>
      <w:pPr>
        <w:pStyle w:val="BodyText"/>
      </w:pPr>
      <w:r>
        <w:t xml:space="preserve">What draws me most powerfully to Japan Kyoto is its unparalleled ecosystem for chemistry at the intersection of heritage and futurism. The city hosts institutions like the RIKEN Institute’s Kyoto campus, where researchers pioneer quantum chemistry applications in renewable energy, and the historic Kiyomizu-dera temple grounds—which I frequently walk through—serve as a poignant reminder that innovation often emerges from contemplation of nature’s elegance. As a Chemist, I am inspired by Kyoto’s tradition of</w:t>
      </w:r>
      <w:r>
        <w:t xml:space="preserve"> </w:t>
      </w:r>
      <w:r>
        <w:rPr>
          <w:iCs/>
          <w:i/>
        </w:rPr>
        <w:t xml:space="preserve">ma</w:t>
      </w:r>
      <w:r>
        <w:t xml:space="preserve"> </w:t>
      </w:r>
      <w:r>
        <w:t xml:space="preserve">(negative space), where understanding gaps between molecules leads to breakthroughs, much like the deliberate silence between musical notes in Gagaku court music. This perspective transforms my work: when optimizing solvent systems for catalytic reactions, I consider not just efficiency but the ecological footprint—a philosophy deeply resonant with Kyoto’s commitment to</w:t>
      </w:r>
      <w:r>
        <w:t xml:space="preserve"> </w:t>
      </w:r>
      <w:r>
        <w:rPr>
          <w:iCs/>
          <w:i/>
        </w:rPr>
        <w:t xml:space="preserve">wa</w:t>
      </w:r>
      <w:r>
        <w:t xml:space="preserve"> </w:t>
      </w:r>
      <w:r>
        <w:t xml:space="preserve">(harmony).</w:t>
      </w:r>
    </w:p>
    <w:p>
      <w:pPr>
        <w:pStyle w:val="BodyText"/>
      </w:pPr>
      <w:r>
        <w:t xml:space="preserve">My professional trajectory has prepared me to excel in Kyoto’s demanding scientific landscape. I possess advanced proficiency in spectroscopic analysis (NMR, FTIR), computational chemistry using Gaussian software, and green synthesis methodologies—skills honed during internships at Sumitomo Chemical’s Kyoto facility. Crucially, I have navigated Japan’s workplace culture with respect for hierarchy and teamwork: collaborating on a cross-border project with Nagoya University required adapting my communication to emphasize group consensus over individual credit. This experience taught me that in Japan, the role of a Chemist is never solitary; it is embedded within networks of knowledge-sharing that extend from university labs to factory floors. I am eager to contribute to Kyoto’s emerging bio-materials cluster, where industries like Panasonic and Toyota are investing in sustainable chemistry—areas where my work on plant-based nanocomposites could offer tangible value.</w:t>
      </w:r>
    </w:p>
    <w:p>
      <w:pPr>
        <w:pStyle w:val="BodyText"/>
      </w:pPr>
      <w:r>
        <w:t xml:space="preserve">Beyond technical competencies, I bring a deep appreciation for Kyoto’s cultural context—a quality I believe distinguishes successful foreign professionals in Japan. Having lived with a host family in Gion during my studies, I mastered Japanese business etiquette and participated in local festivals like the Aoi Matsuri. This immersion revealed how Kyoto’s identity as a city of monks, artisans, and scientists cultivates patience and attention to detail—virtues essential for precise chemical work. When troubleshooting chromatography systems at 3 a.m., I draw inspiration from the same calm diligence that preserves Kyoto’s ancient wooden temples against time. As a Chemist in Japan Kyoto, I will honor this legacy by approaching each experiment with reverence for the process, knowing that even minor adjustments can yield revolutionary outcomes.</w:t>
      </w:r>
    </w:p>
    <w:p>
      <w:pPr>
        <w:pStyle w:val="BodyText"/>
      </w:pPr>
      <w:r>
        <w:t xml:space="preserve">Looking ahead, I envision my career as a bridge between Kyoto’s scientific heritage and global challenges. The city’s recent designation as a UNESCO Creative City of Crafts and Folk Art underscores its commitment to merging tradition with innovation—a vision that aligns perfectly with my mission to develop chemistry-driven solutions for sustainable fashion, food security, and healthcare. In Japan Kyoto, I see not just an employer but a community where my work as a Chemist can flourish within a culture that values precision as poetry. I am prepared to bring rigorous methodology, cultural humility, and an unshakeable dedication to collaborative discovery to your institution.</w:t>
      </w:r>
    </w:p>
    <w:p>
      <w:pPr>
        <w:pStyle w:val="BodyText"/>
      </w:pPr>
      <w:r>
        <w:t xml:space="preserve">Kyoto’s invitation extends beyond geography—it is an invitation to participate in a living tradition of inquiry where the scent of cherry blossoms mingles with the aroma of freshly distilled solvents, where every laboratory is both a modern workshop and a sacred space for creation. As I write this</w:t>
      </w:r>
      <w:r>
        <w:t xml:space="preserve"> </w:t>
      </w:r>
      <w:r>
        <w:rPr>
          <w:iCs/>
          <w:i/>
        </w:rPr>
        <w:t xml:space="preserve">Personal Statement</w:t>
      </w:r>
      <w:r>
        <w:t xml:space="preserve">, I imagine myself contributing to Kyoto’s next chapter: developing catalysts that reduce carbon footprints, designing materials inspired by the silk threads of Kyoto’s kimono weavers, or mentoring students who will carry forward the city’s legacy. This is why I am not merely seeking a position in Japan Kyoto—I am committing to becoming part of its ongoing story as a Chemist whose work honors both the past and future of scientific possibility.</w:t>
      </w:r>
    </w:p>
    <w:p>
      <w:pPr>
        <w:pStyle w:val="BodyText"/>
      </w:pPr>
      <w:r>
        <w:t xml:space="preserve">With profound respect for Kyoto’s scientific ethos and eagerness to contribute meaningfully, I offer my skills, my cultural openness, and my unwavering dedication to chemistry. I am ready to embrace this journey not as an outsider, but as a future member of Kyoto’s enduring community of knowledge-seekers.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Kyoto, Japan</dc:title>
  <dc:creator/>
  <cp:keywords/>
  <dcterms:created xsi:type="dcterms:W3CDTF">2026-07-17T06:10:52Z</dcterms:created>
  <dcterms:modified xsi:type="dcterms:W3CDTF">2026-07-17T06:10:52Z</dcterms:modified>
</cp:coreProperties>
</file>

<file path=docProps/custom.xml><?xml version="1.0" encoding="utf-8"?>
<Properties xmlns="http://schemas.openxmlformats.org/officeDocument/2006/custom-properties" xmlns:vt="http://schemas.openxmlformats.org/officeDocument/2006/docPropsVTypes"/>
</file>