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Karachi,</w:t>
      </w:r>
      <w:r>
        <w:t xml:space="preserve"> </w:t>
      </w:r>
      <w:r>
        <w:t xml:space="preserve">Pakistan</w:t>
      </w:r>
    </w:p>
    <w:bookmarkStart w:id="20" w:name="X9884bc80b85c73ad6c53b1a51e8c8aac20de553"/>
    <w:p>
      <w:pPr>
        <w:pStyle w:val="Heading1"/>
      </w:pPr>
      <w:r>
        <w:t xml:space="preserve">Personal Statement: Dedicated Chemist Seeking to Contribute to Scientific Advancement in Karachi, Pakistan</w:t>
      </w:r>
    </w:p>
    <w:p>
      <w:pPr>
        <w:pStyle w:val="FirstParagraph"/>
      </w:pPr>
      <w:r>
        <w:t xml:space="preserve">As a passionate and skilled chemist with a profound commitment to leveraging scientific expertise for societal benefit, I am excited to present this Personal Statement outlining my qualifications and vision for contributing meaningfully within the dynamic scientific landscape of Pakistan Karachi. Born and raised amidst the vibrant energy of Karachi—a city where cultural diversity meets industrial ambition—I have long been inspired by the critical role chemistry plays in addressing local challenges and driving sustainable progress. My journey as a</w:t>
      </w:r>
      <w:r>
        <w:t xml:space="preserve"> </w:t>
      </w:r>
      <w:r>
        <w:rPr>
          <w:bCs/>
          <w:b/>
        </w:rPr>
        <w:t xml:space="preserve">Chemist</w:t>
      </w:r>
      <w:r>
        <w:t xml:space="preserve"> </w:t>
      </w:r>
      <w:r>
        <w:t xml:space="preserve">has been deeply rooted in understanding how chemical science can directly improve public health, environmental resilience, and economic development across our nation’s largest metropolis.</w:t>
      </w:r>
    </w:p>
    <w:p>
      <w:pPr>
        <w:pStyle w:val="BodyText"/>
      </w:pPr>
      <w:r>
        <w:t xml:space="preserve">The significance of my work extends beyond the laboratory bench; it is intrinsically tied to the unique context of Pakistan Karachi. Growing up near the bustling coastline of Clifton and witnessing firsthand the impact of industrial effluents on local water bodies, I developed an early fascination with environmental chemistry. This fueled my academic pursuit at the University of Karachi, where I earned my B.Sc. in Chemistry with honors (2018), focusing on analytical techniques for heavy metal detection in urban water sources—a pressing concern for communities along the Lyari River and Korangi Creek. My thesis, "Assessment of Arsenic and Lead Contamination in Groundwater Samples from Industrial Zones of Karachi," directly addressed a public health emergency affecting millions, demonstrating my ability to translate theoretical knowledge into actionable solutions for our city.</w:t>
      </w:r>
    </w:p>
    <w:p>
      <w:pPr>
        <w:pStyle w:val="BodyText"/>
      </w:pPr>
      <w:r>
        <w:t xml:space="preserve">Building on this foundation, I pursued an M.Sc. in Analytical Chemistry at NED University of Engineering &amp; Technology (2020), further refining my expertise in instrumental analysis (HPLC, GC-MS, AAS) and quality assurance protocols. During my postgraduate research, I collaborated with the Sindh Environment Protection Agency on a project evaluating air particulate matter composition near Karachi’s industrial corridors. This experience highlighted the urgent need for robust chemical monitoring systems to combat rising pollution levels—a challenge that demands not just technical skill but also deep contextual understanding of Karachi’s infrastructure limitations and community needs. My work contributed to a policy brief recommending stricter emission controls for small-scale textile units, exemplifying how a</w:t>
      </w:r>
      <w:r>
        <w:t xml:space="preserve"> </w:t>
      </w:r>
      <w:r>
        <w:rPr>
          <w:bCs/>
          <w:b/>
        </w:rPr>
        <w:t xml:space="preserve">Chemist</w:t>
      </w:r>
      <w:r>
        <w:t xml:space="preserve"> </w:t>
      </w:r>
      <w:r>
        <w:t xml:space="preserve">can bridge science and public policy in Pakistan’s urban centers.</w:t>
      </w:r>
    </w:p>
    <w:p>
      <w:pPr>
        <w:pStyle w:val="BodyText"/>
      </w:pPr>
      <w:r>
        <w:t xml:space="preserve">Beyond academic achievements, my professional experience has been shaped by the realities of Karachi’s scientific ecosystem. As an Analytical Chemist at Pharmalab (Karachi), I managed quality control testing for 50+ pharmaceutical products daily, ensuring compliance with WHO and Drug Regulatory Authority of Pakistan (DRAP) standards. This role demanded precision under pressure, especially during the pandemic when demand for medical supplies surged exponentially across Sindh. I implemented a digital tracking system that reduced sample processing time by 25%, directly supporting Karachi’s healthcare infrastructure. Simultaneously, I volunteered with the Karachi Environmental Society to train community health workers in basic water quality testing—using portable kits to empower residents in areas like Orangi Town to monitor their own drinking water safety. These experiences cemented my belief that chemistry must serve the people, not just the industry.</w:t>
      </w:r>
    </w:p>
    <w:p>
      <w:pPr>
        <w:pStyle w:val="BodyText"/>
      </w:pPr>
      <w:r>
        <w:t xml:space="preserve">What sets my approach as a</w:t>
      </w:r>
      <w:r>
        <w:t xml:space="preserve"> </w:t>
      </w:r>
      <w:r>
        <w:rPr>
          <w:bCs/>
          <w:b/>
        </w:rPr>
        <w:t xml:space="preserve">Chemist</w:t>
      </w:r>
      <w:r>
        <w:t xml:space="preserve"> </w:t>
      </w:r>
      <w:r>
        <w:t xml:space="preserve">apart is my unwavering commitment to ethical practice and community-centric innovation. In Pakistan Karachi, where access to advanced laboratory resources can be uneven, I prioritize developing cost-effective methodologies—such as utilizing locally sourced materials for colorimetric sensors in rural health clinics. My recent publication in the *Journal of Pakistani Analytical Chemistry* (2023), "Low-Cost Spectroscopic Methods for Lead Screening in School Water Supplies," has been adopted by Karachi Municipal Corporation’s schools, impacting over 15,000 children. This reflects my core philosophy: scientific excellence must be accessible to all Karachi residents, regardless of socioeconomic status.</w:t>
      </w:r>
    </w:p>
    <w:p>
      <w:pPr>
        <w:pStyle w:val="BodyText"/>
      </w:pPr>
      <w:r>
        <w:t xml:space="preserve">I am equally driven by the opportunity to contribute to Pakistan’s growing pharmaceutical sector—a cornerstone of Karachi’s economy where over 20% of the nation’s chemical manufacturing occurs. My proficiency in Good Laboratory Practices (GLP) and experience with regulatory frameworks positions me to support local firms like Searle Pharmaceuticals or Ferozsons in scaling production while maintaining quality. I am keen to apply my skills at the forefront of Karachi’s emerging green chemistry initiatives, such as developing biodegradable packaging alternatives for textile waste—a critical step toward mitigating environmental harm in our industrial zones.</w:t>
      </w:r>
    </w:p>
    <w:p>
      <w:pPr>
        <w:pStyle w:val="BodyText"/>
      </w:pPr>
      <w:r>
        <w:t xml:space="preserve">Looking ahead, my long-term vision is to establish a community-focused analytical lab in Karachi dedicated to accessible environmental monitoring and public health education. I aim to partner with institutions like the Pakistan Council of Scientific &amp; Industrial Research (PCSIR) and University of Karachi’s Department of Chemistry to train the next generation of locally rooted scientists. This aligns with my belief that for</w:t>
      </w:r>
      <w:r>
        <w:t xml:space="preserve"> </w:t>
      </w:r>
      <w:r>
        <w:rPr>
          <w:bCs/>
          <w:b/>
        </w:rPr>
        <w:t xml:space="preserve">Pakistan Karachi</w:t>
      </w:r>
      <w:r>
        <w:t xml:space="preserve"> </w:t>
      </w:r>
      <w:r>
        <w:t xml:space="preserve">to thrive, we must cultivate homegrown expertise that understands our unique challenges—from monsoon-induced flooding affecting chemical storage in DHA Phase 8 to the need for sustainable water treatment in densely populated areas like Baloch Colony.</w:t>
      </w:r>
    </w:p>
    <w:p>
      <w:pPr>
        <w:pStyle w:val="BodyText"/>
      </w:pPr>
      <w:r>
        <w:t xml:space="preserve">In conclusion, my academic rigor, hands-on experience in Karachi’s chemical and pharmaceutical sectors, and deep commitment to community impact define my identity as a dedicated</w:t>
      </w:r>
      <w:r>
        <w:t xml:space="preserve"> </w:t>
      </w:r>
      <w:r>
        <w:rPr>
          <w:bCs/>
          <w:b/>
        </w:rPr>
        <w:t xml:space="preserve">Chemist</w:t>
      </w:r>
      <w:r>
        <w:t xml:space="preserve">. I see not merely a job opportunity but a chance to invest in the scientific future of Pakistan Karachi—a city that has shaped my perspective and where I am eager to leave a tangible legacy. I am ready to bring my technical skills, cultural insight, and unwavering dedication to any institution seeking an analytical</w:t>
      </w:r>
      <w:r>
        <w:t xml:space="preserve"> </w:t>
      </w:r>
      <w:r>
        <w:rPr>
          <w:bCs/>
          <w:b/>
        </w:rPr>
        <w:t xml:space="preserve">Chemist</w:t>
      </w:r>
      <w:r>
        <w:t xml:space="preserve"> </w:t>
      </w:r>
      <w:r>
        <w:t xml:space="preserve">who understands that true innovation begins at home. Thank you for considering this Personal Statement as the foundation of my application.</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Karachi, Pakistan</dc:title>
  <dc:creator/>
  <dc:language>en</dc:language>
  <cp:keywords/>
  <dcterms:created xsi:type="dcterms:W3CDTF">2026-07-14T22:07:20Z</dcterms:created>
  <dcterms:modified xsi:type="dcterms:W3CDTF">2026-07-14T22:07:20Z</dcterms:modified>
</cp:coreProperties>
</file>

<file path=docProps/custom.xml><?xml version="1.0" encoding="utf-8"?>
<Properties xmlns="http://schemas.openxmlformats.org/officeDocument/2006/custom-properties" xmlns:vt="http://schemas.openxmlformats.org/officeDocument/2006/docPropsVTypes"/>
</file>