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edcfc6e2ef66b569a107ef0f1b9e6fc0d8b8c8a"/>
    <w:p>
      <w:pPr>
        <w:pStyle w:val="Heading1"/>
      </w:pPr>
      <w:r>
        <w:t xml:space="preserve">Personal Statement: Pursuing Excellence as a Chemist in the United Arab Emirates Dubai</w:t>
      </w:r>
    </w:p>
    <w:p>
      <w:pPr>
        <w:pStyle w:val="FirstParagraph"/>
      </w:pPr>
      <w:r>
        <w:t xml:space="preserve">From the moment I first observed the intricate dance of molecules during my undergraduate chemistry laboratory sessions, I knew my destiny lay in unraveling the molecular mysteries that shape our world. Today, as I prepare to submit this</w:t>
      </w:r>
      <w:r>
        <w:t xml:space="preserve"> </w:t>
      </w:r>
      <w:r>
        <w:rPr>
          <w:bCs/>
          <w:b/>
        </w:rPr>
        <w:t xml:space="preserve">Personal Statement</w:t>
      </w:r>
      <w:r>
        <w:t xml:space="preserve">, I do so with unwavering conviction that my expertise as a dedicated</w:t>
      </w:r>
      <w:r>
        <w:t xml:space="preserve"> </w:t>
      </w:r>
      <w:r>
        <w:rPr>
          <w:bCs/>
          <w:b/>
        </w:rPr>
        <w:t xml:space="preserve">Chemist</w:t>
      </w:r>
      <w:r>
        <w:t xml:space="preserve"> </w:t>
      </w:r>
      <w:r>
        <w:t xml:space="preserve">aligns precisely with the dynamic scientific aspirations of the</w:t>
      </w:r>
      <w:r>
        <w:t xml:space="preserve"> </w:t>
      </w:r>
      <w:r>
        <w:rPr>
          <w:bCs/>
          <w:b/>
        </w:rPr>
        <w:t xml:space="preserve">United Arab Emirates Dubai</w:t>
      </w:r>
      <w:r>
        <w:t xml:space="preserve">. Having meticulously crafted my career around innovation, precision, and sustainability, I am eager to contribute to Dubai’s vision of becoming a global hub for scientific advancement and environmental stewardship.</w:t>
      </w:r>
    </w:p>
    <w:p>
      <w:pPr>
        <w:pStyle w:val="BodyText"/>
      </w:pPr>
      <w:r>
        <w:t xml:space="preserve">My academic journey began at Imperial College London, where I earned a Master of Science in Analytical Chemistry with honors. My thesis on "Advanced Spectroscopic Techniques for Heavy Metal Detection in Urban Water Systems" not only honed my technical proficiency but also instilled in me a profound respect for chemistry’s role in public health and environmental protection—principles deeply resonant with Dubai’s commitment to sustainable urban development. This foundation was fortified during my three-year tenure at BASF Middle East, where I managed quality control for specialty chemical formulations used in construction materials. Here, I mastered GC-MS analysis, HPLC validation protocols, and stringent compliance with ISO 17025 standards while navigating the unique logistical complexities of the Gulf region’s industrial landscape.</w:t>
      </w:r>
    </w:p>
    <w:p>
      <w:pPr>
        <w:pStyle w:val="BodyText"/>
      </w:pPr>
      <w:r>
        <w:t xml:space="preserve">What truly defines my approach as a</w:t>
      </w:r>
      <w:r>
        <w:t xml:space="preserve"> </w:t>
      </w:r>
      <w:r>
        <w:rPr>
          <w:bCs/>
          <w:b/>
        </w:rPr>
        <w:t xml:space="preserve">Chemist</w:t>
      </w:r>
      <w:r>
        <w:t xml:space="preserve"> </w:t>
      </w:r>
      <w:r>
        <w:t xml:space="preserve">is my fusion of technical rigor with contextual awareness. In Dubai, where innovation is not merely encouraged but strategically mandated through initiatives like Dubai Science Park and the UAE Centennial 2071 vision, I recognize that chemistry transcends the laboratory. During a recent project analyzing industrial effluents for a leading Emirati environmental consultancy, I designed a cost-effective methodology to detect microplastic contaminants in coastal waters—directly supporting Dubai’s "Clean Green Initiative" and demonstrating how analytical chemistry can safeguard marine ecosystems vital to the region’s tourism economy. This experience crystallized my understanding: effective chemistry solutions must harmonize scientific excellence with cultural relevance and economic pragmatism.</w:t>
      </w:r>
    </w:p>
    <w:p>
      <w:pPr>
        <w:pStyle w:val="BodyText"/>
      </w:pPr>
      <w:r>
        <w:t xml:space="preserve">The</w:t>
      </w:r>
      <w:r>
        <w:t xml:space="preserve"> </w:t>
      </w:r>
      <w:r>
        <w:rPr>
          <w:bCs/>
          <w:b/>
        </w:rPr>
        <w:t xml:space="preserve">United Arab Emirates Dubai</w:t>
      </w:r>
      <w:r>
        <w:t xml:space="preserve"> </w:t>
      </w:r>
      <w:r>
        <w:t xml:space="preserve">represents an unparalleled convergence of ambition and opportunity for a forward-thinking chemist. Unlike static academic environments, Dubai’s rapidly evolving chemical sector—spanning petrochemicals (with companies like ADNOC leading global innovation), pharmaceutical manufacturing (e.g., Seha’s smart healthcare ecosystem), and green chemistry startups—is actively seeking professionals who can bridge theoretical knowledge with real-world scalability. I have closely followed Dubai's investment in the $50 billion Ras Laffan Industrial City expansion and its focus on carbon-neutral manufacturing, which mirrors my own research in catalytic processes for CO2 conversion. My proposal for a pilot project utilizing waste-derived catalysts to produce biodegradable polymers—a concept aligned with Dubai’s 2050 Net Zero Strategy—would not only reduce industrial waste but also create value from local resources, embodying the UAE’s ethos of turning challenges into opportunities.</w:t>
      </w:r>
    </w:p>
    <w:p>
      <w:pPr>
        <w:pStyle w:val="BodyText"/>
      </w:pPr>
      <w:r>
        <w:t xml:space="preserve">Moreover, I bring a culturally attuned perspective essential for success in the</w:t>
      </w:r>
      <w:r>
        <w:t xml:space="preserve"> </w:t>
      </w:r>
      <w:r>
        <w:rPr>
          <w:bCs/>
          <w:b/>
        </w:rPr>
        <w:t xml:space="preserve">United Arab Emirates Dubai</w:t>
      </w:r>
      <w:r>
        <w:t xml:space="preserve">. Having spent six months as a research intern at Khalifa University under Dr. Ahmed Al-Mansoori (a pioneer in sustainable materials), I immersed myself in Emirati professional customs and collaborated with multidisciplinary teams across the MENA region. I learned that scientific collaboration here thrives on mutual respect, patient communication, and an emphasis on community impact—values that resonate with my own work ethic. For instance, when leading a cross-cultural team to optimize battery electrolyte formulations at a Dubai-based R&amp;D firm, I prioritized open dialogue to integrate diverse technical viewpoints while respecting the UAE’s hierarchical decision-making structures. This resulted in a 30% efficiency gain in prototyping and earned recognition from senior leadership as "a model of seamless international collaboration."</w:t>
      </w:r>
    </w:p>
    <w:p>
      <w:pPr>
        <w:pStyle w:val="BodyText"/>
      </w:pPr>
      <w:r>
        <w:t xml:space="preserve">My professional philosophy centers on chemistry as a catalyst for holistic progress. In Dubai, where the government invests 15% of its annual budget into innovation (per the Dubai Research, Development &amp; Innovation Strategy), I am eager to contribute beyond technical tasks. I envision developing educational outreach programs that demystify chemistry for Emirati youth—addressing STEM talent gaps while inspiring future generations to pursue scientific careers. My fluency in Arabic (B2 level) and certifications in cross-cultural management position me to engage authentically with local communities, ensuring scientific advancements serve the people they aim to empower.</w:t>
      </w:r>
    </w:p>
    <w:p>
      <w:pPr>
        <w:pStyle w:val="BodyText"/>
      </w:pPr>
      <w:r>
        <w:t xml:space="preserve">What sets me apart is my proactive commitment to continuous growth within a rapidly advancing field. I recently completed a specialized course on AI-driven molecular modeling (courtesy of MIT OpenCourseWare) and am currently pursuing certification in Green Chemistry Principles through the American Chemical Society. This dedication ensures my skills remain at the vanguard of industry evolution—a necessity for contributing meaningfully to Dubai’s ambition to become the world’s most advanced knowledge economy by 2030. I have followed with keen interest Dubai Future Foundation’s work on "Chemistry for Climate" and would welcome the chance to integrate these forward-looking frameworks into my daily practice.</w:t>
      </w:r>
    </w:p>
    <w:p>
      <w:pPr>
        <w:pStyle w:val="BodyText"/>
      </w:pPr>
      <w:r>
        <w:t xml:space="preserve">In closing, this</w:t>
      </w:r>
      <w:r>
        <w:t xml:space="preserve"> </w:t>
      </w:r>
      <w:r>
        <w:rPr>
          <w:bCs/>
          <w:b/>
        </w:rPr>
        <w:t xml:space="preserve">Personal Statement</w:t>
      </w:r>
      <w:r>
        <w:t xml:space="preserve"> </w:t>
      </w:r>
      <w:r>
        <w:t xml:space="preserve">is not merely an application—it is a testament to my alignment with Dubai’s scientific trajectory. As a</w:t>
      </w:r>
      <w:r>
        <w:t xml:space="preserve"> </w:t>
      </w:r>
      <w:r>
        <w:rPr>
          <w:bCs/>
          <w:b/>
        </w:rPr>
        <w:t xml:space="preserve">Chemist</w:t>
      </w:r>
      <w:r>
        <w:t xml:space="preserve">, I am equipped to translate complex analytical challenges into tangible solutions that advance the</w:t>
      </w:r>
      <w:r>
        <w:t xml:space="preserve"> </w:t>
      </w:r>
      <w:r>
        <w:rPr>
          <w:bCs/>
          <w:b/>
        </w:rPr>
        <w:t xml:space="preserve">United Arab Emirates Dubai</w:t>
      </w:r>
      <w:r>
        <w:t xml:space="preserve">'s pillars of sustainability, economic diversification, and technological leadership. My technical acumen, cultural intelligence, and unwavering commitment to ethical innovation position me not just as a candidate, but as a strategic partner in building a legacy of scientific excellence for the emirate’s next chapter. I am ready to bring my passion for chemistry to Dubai’s vibrant laboratory of progress.</w:t>
      </w:r>
    </w:p>
    <w:p>
      <w:pPr>
        <w:pStyle w:val="BodyText"/>
      </w:pPr>
      <w:r>
        <w:t xml:space="preserve">With profound respect for the UAE’s vision and eager anticipation of contributing to its scientific landscape,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Dubai, United Arab Emirates</dc:title>
  <dc:creator/>
  <dc:language>en</dc:language>
  <cp:keywords/>
  <dcterms:created xsi:type="dcterms:W3CDTF">2025-12-10T05:52:03Z</dcterms:created>
  <dcterms:modified xsi:type="dcterms:W3CDTF">2025-12-10T05:52:03Z</dcterms:modified>
</cp:coreProperties>
</file>

<file path=docProps/custom.xml><?xml version="1.0" encoding="utf-8"?>
<Properties xmlns="http://schemas.openxmlformats.org/officeDocument/2006/custom-properties" xmlns:vt="http://schemas.openxmlformats.org/officeDocument/2006/docPropsVTypes"/>
</file>