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Chemist</w:t>
      </w:r>
      <w:r>
        <w:t xml:space="preserve"> </w:t>
      </w:r>
      <w:r>
        <w:t xml:space="preserve">in</w:t>
      </w:r>
      <w:r>
        <w:t xml:space="preserve"> </w:t>
      </w:r>
      <w:r>
        <w:t xml:space="preserve">Birmingham,</w:t>
      </w:r>
      <w:r>
        <w:t xml:space="preserve"> </w:t>
      </w:r>
      <w:r>
        <w:t xml:space="preserve">United</w:t>
      </w:r>
      <w:r>
        <w:t xml:space="preserve"> </w:t>
      </w:r>
      <w:r>
        <w:t xml:space="preserve">Kingdom</w:t>
      </w:r>
    </w:p>
    <w:bookmarkStart w:id="20" w:name="X7badaecfdce9f1ba598844bb47c603a15821225"/>
    <w:p>
      <w:pPr>
        <w:pStyle w:val="Heading1"/>
      </w:pPr>
      <w:r>
        <w:t xml:space="preserve">Personal Statement: A Passionate Chemist Embarking on a Career in Birmingham, United Kingdom</w:t>
      </w:r>
    </w:p>
    <w:p>
      <w:pPr>
        <w:pStyle w:val="FirstParagraph"/>
      </w:pPr>
      <w:r>
        <w:t xml:space="preserve">The moment I first observed the intricate dance of molecules during my undergraduate organic chemistry laboratory session at the University of Manchester, I knew chemistry was not merely a subject—it was a language. It is this profound connection to the fundamental principles that underpin our world that drives my unwavering commitment to pursuing a career as a professional</w:t>
      </w:r>
      <w:r>
        <w:t xml:space="preserve"> </w:t>
      </w:r>
      <w:r>
        <w:rPr>
          <w:bCs/>
          <w:b/>
        </w:rPr>
        <w:t xml:space="preserve">Chemist</w:t>
      </w:r>
      <w:r>
        <w:t xml:space="preserve"> </w:t>
      </w:r>
      <w:r>
        <w:t xml:space="preserve">within the dynamic and innovative scientific ecosystem of</w:t>
      </w:r>
      <w:r>
        <w:t xml:space="preserve"> </w:t>
      </w:r>
      <w:r>
        <w:rPr>
          <w:bCs/>
          <w:b/>
        </w:rPr>
        <w:t xml:space="preserve">Birmingham, United Kingdom</w:t>
      </w:r>
      <w:r>
        <w:t xml:space="preserve">. Birmingham, with its rich industrial heritage fused with cutting-edge research institutions and thriving biotechnology sectors, represents the ideal environment where my academic foundation and practical aspirations can converge to make meaningful contributions to both science and society.</w:t>
      </w:r>
    </w:p>
    <w:p>
      <w:pPr>
        <w:pStyle w:val="BodyText"/>
      </w:pPr>
      <w:r>
        <w:t xml:space="preserve">My academic journey has been meticulously shaped to prepare me for the rigours of professional chemical practice. I graduated with a First-Class Honours degree in Chemistry from the University of Manchester, where I immersed myself in advanced analytical techniques including HPLC, GC-MS, and spectroscopic analysis. My final-year research project focused on developing sustainable catalysts for biofuel production—a topic that resonated deeply with Birmingham’s strategic focus on clean energy innovation through initiatives like the Hydrogen Midlands project. This work demanded rigorous attention to detail, precise data interpretation under strict safety protocols (COSHH and REACH compliance), and collaborative problem-solving—skills I now understand are essential in any UK laboratory setting, particularly within Birmingham's diverse chemical industry landscape. I was not merely processing data; I was contributing to solutions with tangible environmental impact, a perspective that aligns perfectly with the sustainability goals driving many leading employers across</w:t>
      </w:r>
      <w:r>
        <w:t xml:space="preserve"> </w:t>
      </w:r>
      <w:r>
        <w:rPr>
          <w:bCs/>
          <w:b/>
        </w:rPr>
        <w:t xml:space="preserve">United Kingdom Birmingham</w:t>
      </w:r>
      <w:r>
        <w:t xml:space="preserve">.</w:t>
      </w:r>
    </w:p>
    <w:p>
      <w:pPr>
        <w:pStyle w:val="BodyText"/>
      </w:pPr>
      <w:r>
        <w:t xml:space="preserve">My practical experience has further solidified my readiness for professional practice. During my placement year at a pharmaceutical research facility in Leeds, I honed skills in quality control testing and process validation, adhering to stringent GMP standards. However, it was a short-term project with the Birmingham-based environmental consultancy group "EcoAnalytix" that truly cemented my desire to work within</w:t>
      </w:r>
      <w:r>
        <w:t xml:space="preserve"> </w:t>
      </w:r>
      <w:r>
        <w:rPr>
          <w:bCs/>
          <w:b/>
        </w:rPr>
        <w:t xml:space="preserve">United Kingdom Birmingham</w:t>
      </w:r>
      <w:r>
        <w:t xml:space="preserve">. Collaborating remotely on a water contamination study for local reservoirs exposed me to the real-world challenges faced by Midlands communities and the vital role chemists play in public health. Witnessing how analytical data directly informed municipal water treatment adjustments was profoundly motivating. It underscored that chemistry is not confined to academic journals—it is a critical service, protecting lives and livelihoods right here in Birmingham’s neighborhoods, from Selly Oak to Sparkbrook.</w:t>
      </w:r>
    </w:p>
    <w:p>
      <w:pPr>
        <w:pStyle w:val="BodyText"/>
      </w:pPr>
      <w:r>
        <w:t xml:space="preserve">Birmingham’s unique scientific ecosystem is central to my professional identity. I have actively engaged with the local community: volunteering at the Thinktank Science Museum's "Young Chemists" outreach program, demonstrating safe chemical reactions to schoolchildren across Birmingham city council wards; and attending networking events hosted by the Royal Society of Chemistry (RSC) Birmingham branch. These interactions revealed how deeply embedded chemistry is in Birmingham’s economic fabric—from Cadbury’s R&amp;D in Bournville innovating sustainable food chemistry, to Aston University's world-leading work in catalysis, to the transformative research happening at the University of Birmingham's Centre for Advanced Electron Microscopy. I am eager to contribute not just as a technician or researcher, but as a collaborative member of this vibrant community. The city’s ambition to become a national hub for green chemistry and advanced materials—supported by the Midlands Engine initiative—fuels my enthusiasm; I want to be part of building that future here in</w:t>
      </w:r>
      <w:r>
        <w:t xml:space="preserve"> </w:t>
      </w:r>
      <w:r>
        <w:rPr>
          <w:bCs/>
          <w:b/>
        </w:rPr>
        <w:t xml:space="preserve">United Kingdom Birmingham</w:t>
      </w:r>
      <w:r>
        <w:t xml:space="preserve">.</w:t>
      </w:r>
    </w:p>
    <w:p>
      <w:pPr>
        <w:pStyle w:val="BodyText"/>
      </w:pPr>
      <w:r>
        <w:t xml:space="preserve">Beyond technical proficiency, I bring an understanding of the UK professional context. My coursework included modules on Chemical Safety Management and Regulatory Compliance (REACH/ECHA), ensuring I operate within the highest ethical and legal standards expected across British industry. I am proficient in using industry-standard software (e.g., ChemDraw, OriginLab) and value the collaborative culture fostered in UK laboratories where interdisciplinary teamwork is paramount. Birmingham’s multicultural environment has also cultivated my ability to communicate complex chemical concepts effectively to diverse audiences—a skill vital for roles spanning R&amp;D, quality assurance, or technical sales within companies like GSK (Birmingham), Tata Steel's materials division, or emerging cleantech startups clustered at the Birmingham Science Park.</w:t>
      </w:r>
    </w:p>
    <w:p>
      <w:pPr>
        <w:pStyle w:val="BodyText"/>
      </w:pPr>
      <w:r>
        <w:t xml:space="preserve">My ultimate career vision is clear: to become a Chartered Chemist (CChem) registered with the RSC, contributing expertise in environmental analysis or sustainable materials development. Birmingham offers unparalleled access to mentorship through institutions like the University of Birmingham’s Chemistry Department and practical pathways through its industrial clusters. I am not seeking a generic chemistry role; I seek a position where my skills directly serve the city's needs—whether developing safer chemical processes for local manufacturers, supporting environmental monitoring for Birmingham City Council, or advancing research at one of our world-class universities. The challenges here are complex, but they are solvable with passion and precision, exactly what I bring to the table.</w:t>
      </w:r>
    </w:p>
    <w:p>
      <w:pPr>
        <w:pStyle w:val="BodyText"/>
      </w:pPr>
      <w:r>
        <w:t xml:space="preserve">Choosing to build my career in</w:t>
      </w:r>
      <w:r>
        <w:t xml:space="preserve"> </w:t>
      </w:r>
      <w:r>
        <w:rPr>
          <w:bCs/>
          <w:b/>
        </w:rPr>
        <w:t xml:space="preserve">Birmingham</w:t>
      </w:r>
      <w:r>
        <w:t xml:space="preserve"> </w:t>
      </w:r>
      <w:r>
        <w:t xml:space="preserve">is not an accident—it is a deliberate commitment rooted in admiration for its scientific heritage and unwavering drive towards a greener, healthier future. The city’s blend of historical industrial strength and bold innovation creates a fertile ground for chemists to thrive. I am ready to bring my dedication, technical acumen, and deep respect for the UK chemical industry's standards to contribute meaningfully within this exceptional setting. Birmingham isn't just a location on the map; it is where I intend to dedicate my professional life as a committed</w:t>
      </w:r>
      <w:r>
        <w:t xml:space="preserve"> </w:t>
      </w:r>
      <w:r>
        <w:rPr>
          <w:bCs/>
          <w:b/>
        </w:rPr>
        <w:t xml:space="preserve">Chemist</w:t>
      </w:r>
      <w:r>
        <w:t xml:space="preserve">, making tangible differences for the community and advancing scientific progress in the heart of</w:t>
      </w:r>
      <w:r>
        <w:t xml:space="preserve"> </w:t>
      </w:r>
      <w:r>
        <w:rPr>
          <w:bCs/>
          <w:b/>
        </w:rPr>
        <w:t xml:space="preserve">United Kingdom Birmingham</w:t>
      </w:r>
      <w:r>
        <w:t xml:space="preserve">.</w:t>
      </w:r>
    </w:p>
    <w:p>
      <w:pPr>
        <w:pStyle w:val="BodyText"/>
      </w:pPr>
      <w:r>
        <w:rPr>
          <w:iCs/>
          <w:i/>
        </w:rPr>
        <w:t xml:space="preserve">I am confident that my academic excellence, practical experience, alignment with Birmingham's strategic priorities, and genuine passion for chemistry position me as a valuable asset to any leading organization within this thriving city. I eagerly anticipate the opportunity to contribute to the future of science in</w:t>
      </w:r>
      <w:r>
        <w:rPr>
          <w:iCs/>
          <w:i/>
        </w:rPr>
        <w:t xml:space="preserve"> </w:t>
      </w:r>
      <w:r>
        <w:rPr>
          <w:bCs/>
          <w:b/>
          <w:iCs/>
          <w:i/>
        </w:rPr>
        <w:t xml:space="preserve">United Kingdom Birmingham</w:t>
      </w:r>
      <w:r>
        <w:rPr>
          <w:iCs/>
          <w:i/>
        </w:rP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Chemist in Birmingham, United Kingdom</dc:title>
  <dc:creator/>
  <dc:language>en</dc:language>
  <cp:keywords/>
  <dcterms:created xsi:type="dcterms:W3CDTF">2026-07-20T08:42:23Z</dcterms:created>
  <dcterms:modified xsi:type="dcterms:W3CDTF">2026-07-20T08:42:23Z</dcterms:modified>
</cp:coreProperties>
</file>

<file path=docProps/custom.xml><?xml version="1.0" encoding="utf-8"?>
<Properties xmlns="http://schemas.openxmlformats.org/officeDocument/2006/custom-properties" xmlns:vt="http://schemas.openxmlformats.org/officeDocument/2006/docPropsVTypes"/>
</file>