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d072df4a561e34eb6a78a8e1f194dd2f2b19ddd"/>
    <w:p>
      <w:pPr>
        <w:pStyle w:val="Heading1"/>
      </w:pPr>
      <w:r>
        <w:t xml:space="preserve">Personal Statement: Pursuing Excellence as a Chemist in United Kingdom London</w:t>
      </w:r>
    </w:p>
    <w:p>
      <w:pPr>
        <w:pStyle w:val="FirstParagraph"/>
      </w:pPr>
      <w:r>
        <w:t xml:space="preserve">The vibrant scientific ecosystem of the United Kingdom, particularly within the dynamic heart of London, has long been my destination for professional growth as a Chemist. My academic journey and practical experiences have been meticulously aligned with the demands of this world-class environment, fostering not only technical mastery but also an unwavering commitment to contributing meaningfully to London's thriving chemical sciences community. This Personal Statement articulates my qualifications, motivations, and vision for a future dedicated to advancing chemistry within the United Kingdom London context.</w:t>
      </w:r>
    </w:p>
    <w:p>
      <w:pPr>
        <w:pStyle w:val="BodyText"/>
      </w:pPr>
      <w:r>
        <w:t xml:space="preserve">My foundational fascination with chemistry was ignited during my undergraduate studies in Chemistry at King’s College London (KCL), a university intrinsically woven into the fabric of Greater London. The rigorous curriculum, deeply rooted in UK academic standards, provided me with a robust understanding of core principles: organic synthesis, analytical instrumentation (HPLC, GC-MS, NMR), physical chemistry concepts governing reaction kinetics and thermodynamics, and crucially, the ethical and safety frameworks mandated by UK regulatory bodies like the Health and Safety Executive (HSE) and the Royal Society of Chemistry (RSC). Beyond textbooks, KCL’s proximity to London’s scientific institutions – from the Francis Crick Institute to pharmaceutical HQs in Canary Wharf – provided unparalleled exposure. I actively participated in RSC London Branch events, engaging with practicing Chemists discussing industry trends like green chemistry initiatives and sustainable polymer development, which are paramount concerns for businesses operating within the United Kingdom’s stringent environmental policies.</w:t>
      </w:r>
    </w:p>
    <w:p>
      <w:pPr>
        <w:pStyle w:val="BodyText"/>
      </w:pPr>
      <w:r>
        <w:t xml:space="preserve">Building upon this academic base, my MSc research at University College London (UCL), specifically within the Department of Chemistry’s Materials and Interface group, solidified my practical expertise and deepened my focus on application-driven chemistry. My project, "Investigating Novel Catalyst Systems for Sustainable Polymer Degradation," directly addressed a critical challenge facing London's waste management sector and aligns with the UK Government's 2050 Net Zero Strategy. This involved meticulous experimental design, synthesis of complex organometallic catalysts, rigorous characterization using advanced spectroscopic techniques available at UCL’s central facilities, and data analysis for publication potential. The collaborative nature of this work mirrored the interdisciplinary environment prevalent in London-based R&amp;D labs – working alongside materials scientists and environmental engineers to solve real-world problems. I gained hands-on experience with stringent COSHH assessments and lab safety protocols, understanding that safe practice is non-negotiable for any Chemist operating within the regulated landscape of the United Kingdom, especially in a densely populated city like London where safety standards are paramount.</w:t>
      </w:r>
    </w:p>
    <w:p>
      <w:pPr>
        <w:pStyle w:val="BodyText"/>
      </w:pPr>
      <w:r>
        <w:t xml:space="preserve">My commitment to professional development extends beyond academia. I secured an internship at a leading pharmaceutical analytics startup based in Shoreditch, London. Here, I contributed to method validation for API (Active Pharmaceutical Ingredient) purity testing using HPLC-UV and Mass Spectrometry, directly supporting the company’s regulatory submissions to the MHRA (Medicines and Healthcare products Regulatory Agency). This experience exposed me to the fast-paced commercial environment of London's biotech sector, teaching me project management under tight deadlines, effective communication with cross-functional teams (including regulatory affairs), and navigating the complexities of UK pharmaceutical regulations. It was a vital immersion into how theoretical chemistry translates into tangible products that impact public health across the United Kingdom.</w:t>
      </w:r>
    </w:p>
    <w:p>
      <w:pPr>
        <w:pStyle w:val="BodyText"/>
      </w:pPr>
      <w:r>
        <w:t xml:space="preserve">The allure of London for my career is multifaceted. It is not merely a location, but a crucible of innovation where world-leading research institutions (Imperial College, UCL, KCL), global pharmaceutical giants (GSK, AstraZeneca), cutting-edge biotech startups in Tech City and the Old Street area, and critical government bodies like the National Physical Laboratory converge. This unique concentration offers unparalleled opportunities for collaboration, access to state-of-the-art instrumentation often unavailable outside major urban hubs, and exposure to diverse challenges – from developing novel therapeutics for global health crises to pioneering sustainable materials for London's infrastructure projects. I am acutely aware of the specific demands placed on a Chemist within this ecosystem: the need for precision in highly regulated environments, adaptability in rapidly evolving fields like medicinal chemistry or environmental analysis, and strong communication skills to bridge technical expertise with business or public needs – all hallmarks of a professional thriving in United Kingdom London.</w:t>
      </w:r>
    </w:p>
    <w:p>
      <w:pPr>
        <w:pStyle w:val="BodyText"/>
      </w:pPr>
      <w:r>
        <w:t xml:space="preserve">My career aspiration is clear: to become an indispensable Chemist within the research and development division of a forward-thinking organization based in London. I aim to contribute significantly to projects that leverage chemistry for societal benefit, whether through developing more efficient drug delivery systems, creating bio-based materials reducing London's carbon footprint, or advancing analytical methods crucial for environmental monitoring across the United Kingdom. I am eager to bring my strong theoretical foundation, hands-on laboratory skills honed in London’s premier institutions, my understanding of UK regulatory frameworks and safety standards (HSE COSHH), and my proven ability to work effectively within collaborative teams. Furthermore, I am committed to continuous learning; I actively seek RSC membership and plan to pursue relevant postgraduate certifications in areas like advanced analytical techniques or regulatory affairs, ensuring my skills remain at the forefront of London's chemical sciences landscape.</w:t>
      </w:r>
    </w:p>
    <w:p>
      <w:pPr>
        <w:pStyle w:val="BodyText"/>
      </w:pPr>
      <w:r>
        <w:t xml:space="preserve">In conclusion, my academic achievements, practical research experience within London's scientific milieu, professional internship in the city's dynamic biotech sector, and a profound understanding of the UK context uniquely position me to excel as a Chemist in United Kingdom London. I am not merely seeking any role; I am eager to apply my skills within the specific environment where chemistry drives innovation for both local communities and global challenges. I am confident that my dedication, technical competence, ethical grounding, and deep appreciation for the unique opportunities presented by London's scientific community make me a strong candidate ready to contribute meaningfully from day one. I am excited about the prospect of joining this vibrant profession in the heart of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United Kingdom London</dc:title>
  <dc:creator/>
  <cp:keywords/>
  <dcterms:created xsi:type="dcterms:W3CDTF">2026-07-23T00:37:05Z</dcterms:created>
  <dcterms:modified xsi:type="dcterms:W3CDTF">2026-07-23T00:37:05Z</dcterms:modified>
</cp:coreProperties>
</file>

<file path=docProps/custom.xml><?xml version="1.0" encoding="utf-8"?>
<Properties xmlns="http://schemas.openxmlformats.org/officeDocument/2006/custom-properties" xmlns:vt="http://schemas.openxmlformats.org/officeDocument/2006/docPropsVTypes"/>
</file>