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Chemist</w:t>
      </w:r>
      <w:r>
        <w:t xml:space="preserve"> </w:t>
      </w:r>
      <w:r>
        <w:t xml:space="preserve">Application</w:t>
      </w:r>
      <w:r>
        <w:t xml:space="preserve"> </w:t>
      </w:r>
      <w:r>
        <w:t xml:space="preserve">for</w:t>
      </w:r>
      <w:r>
        <w:t xml:space="preserve"> </w:t>
      </w:r>
      <w:r>
        <w:t xml:space="preserve">United</w:t>
      </w:r>
      <w:r>
        <w:t xml:space="preserve"> </w:t>
      </w:r>
      <w:r>
        <w:t xml:space="preserve">Kingdom</w:t>
      </w:r>
      <w:r>
        <w:t xml:space="preserve"> </w:t>
      </w:r>
      <w:r>
        <w:t xml:space="preserve">Manchester</w:t>
      </w:r>
    </w:p>
    <w:bookmarkStart w:id="20" w:name="X6526e521d0c30fa8bb6efa7510f8fbb848cf9bc"/>
    <w:p>
      <w:pPr>
        <w:pStyle w:val="Heading1"/>
      </w:pPr>
      <w:r>
        <w:t xml:space="preserve">Personal Statement: A Chemist's Commitment to Advancing Science in United Kingdom Manchester</w:t>
      </w:r>
    </w:p>
    <w:p>
      <w:pPr>
        <w:pStyle w:val="FirstParagraph"/>
      </w:pPr>
      <w:r>
        <w:t xml:space="preserve">From the moment I first witnessed the precision of a titration curve during my undergraduate analytical chemistry laboratory session, I knew my path was destined for the intricate world of chemical science. This Personal Statement details my academic journey, professional aspirations, and unwavering commitment to contributing as a dedicated Chemist within the vibrant scientific ecosystem of Manchester, United Kingdom. My ambition is not merely to work in chemistry but to actively participate in shaping the future of sustainable materials and pharmaceutical innovation that Manchester has positioned itself at the forefront of.</w:t>
      </w:r>
    </w:p>
    <w:p>
      <w:pPr>
        <w:pStyle w:val="BodyText"/>
      </w:pPr>
      <w:r>
        <w:t xml:space="preserve">My foundational studies at the University of Leeds, where I earned a Master’s degree in Chemistry (MChem, 2023) with first-class honours, equipped me with rigorous theoretical knowledge and hands-on laboratory expertise. Key modules such as Advanced Organic Synthesis, Physical Chemistry of Materials, and Pharmaceutical Analysis were not just academic exercises but gateways to understanding the real-world applications of chemical principles. I particularly excelled in my final-year project, "Designing Biodegradable Polymers for Controlled Drug Delivery," which required synthesising novel copolymers and employing advanced analytical techniques including FTIR spectroscopy, HPLC, and DSC analysis. This work not only honed my technical skills but also ignited a deep passion for sustainable chemistry – an area of critical importance to Manchester’s strategic goals as outlined in the Greater Manchester Combined Authority’s Clean Growth Strategy.</w:t>
      </w:r>
    </w:p>
    <w:p>
      <w:pPr>
        <w:pStyle w:val="BodyText"/>
      </w:pPr>
      <w:r>
        <w:t xml:space="preserve">Recognising that laboratory proficiency must be complemented by industry awareness, I undertook a pivotal 6-month placement at AstraZeneca's R&amp;D facility in Alderley Park (just 25 miles from Manchester). There, I contributed to the development of novel analytical methods for quality control of active pharmaceutical ingredients (APIs), working within strict GMP and ISO 17025 frameworks. My role involved optimising HPLC-MS protocols to detect impurities at trace levels, directly supporting regulatory submissions for new drug candidates. This experience was transformative, teaching me the vital interplay between meticulous laboratory work and the stringent demands of pharmaceutical manufacturing – a dynamic I am eager to replicate within Manchester's thriving life sciences sector. The city’s concentration of companies like GSK, Syngenta, and the Manchester Biomedical Research Centre provides an unparalleled environment where my skills in analytical chemistry can directly address industry challenges.</w:t>
      </w:r>
    </w:p>
    <w:p>
      <w:pPr>
        <w:pStyle w:val="BodyText"/>
      </w:pPr>
      <w:r>
        <w:t xml:space="preserve">What draws me specifically to United Kingdom Manchester is its unique convergence of world-class research infrastructure and a collaborative innovation culture. The presence of the University of Manchester – home to the Nobel Prize-winning Graphene Engineering Innovation Centre (GEIC) and the National Graphene Institute – creates a fertile ground for interdisciplinary chemistry. I have closely followed Professor Monica Craciun’s work on 2D materials for sensor development, an area where my background in material characterisation could offer meaningful contributions. Moreover, Manchester’s commitment to becoming the UK's leading sustainable city aligns perfectly with my research interests in green chemistry; I am particularly inspired by initiatives such as the Greater Manchester Clean Growth Fund and its focus on decarbonising chemical processes. This city doesn’t just host a chemical industry – it actively shapes its future.</w:t>
      </w:r>
    </w:p>
    <w:p>
      <w:pPr>
        <w:pStyle w:val="BodyText"/>
      </w:pPr>
      <w:r>
        <w:t xml:space="preserve">Beyond technical competencies, I have cultivated essential soft skills through leadership roles. As President of the Leeds Chemistry Society, I organised the "Green Chemistry Symposium" in 2022, inviting speakers from local firms like Croda International and Manchester-based startups to discuss sustainable practices. This event fostered dialogue between academia and industry – a bridge I aim to strengthen further in Manchester. My ability to communicate complex chemical concepts clearly was also validated when I presented my research at the Royal Society of Chemistry's North West Regional Meeting, receiving positive feedback for making technical content accessible.</w:t>
      </w:r>
    </w:p>
    <w:p>
      <w:pPr>
        <w:pStyle w:val="BodyText"/>
      </w:pPr>
      <w:r>
        <w:t xml:space="preserve">My professional ethos is grounded in integrity and continuous learning, principles reinforced by my commitment to becoming a Chartered Chemist (CChem) through the RSC. I understand that in United Kingdom Manchester’s competitive scientific landscape, success hinges on staying abreast of evolving regulations like REACH and emerging green chemistry standards. I am proficient in key industry software including ChemDraw for molecular modelling, MestReNova for NMR data analysis, and UNIFI for LIMS systems – skills I am eager to apply within a forward-thinking Manchester organisation. Furthermore, my proactive approach to safety protocols was demonstrated during my placement at AstraZeneca, where I contributed to a team initiative that reduced laboratory waste by 18% through solvent optimisation.</w:t>
      </w:r>
    </w:p>
    <w:p>
      <w:pPr>
        <w:pStyle w:val="BodyText"/>
      </w:pPr>
      <w:r>
        <w:t xml:space="preserve">Looking ahead, my career trajectory is firmly set on contributing to Manchester’s scientific renaissance. I envision collaborating with academic institutions like the University of Manchester and industry partners on projects addressing critical regional challenges: reducing carbon footprints in chemical manufacturing, advancing next-generation diagnostics, or developing sustainable polymers for local industries. The city’s dynamic environment – where research parks like the MediaCityUK innovation hub intersect with historic industrial sites – offers a unique platform for translating laboratory discoveries into tangible societal benefits. I am not seeking merely employment as a Chemist; I seek to become an integrated member of Manchester’s scientific community, contributing my skills to projects that resonate with the city's identity as a hub of innovation and social progress.</w:t>
      </w:r>
    </w:p>
    <w:p>
      <w:pPr>
        <w:pStyle w:val="BodyText"/>
      </w:pPr>
      <w:r>
        <w:t xml:space="preserve">My journey in chemistry has been defined by curiosity, precision, and a profound respect for the discipline's potential to solve global challenges. The United Kingdom Manchester presents an exceptional confluence of opportunity, infrastructure, and purpose that aligns perfectly with my professional vision. I am ready to bring my expertise in analytical chemistry, commitment to sustainable practices, and collaborative spirit directly into Manchester’s laboratory spaces – not just as a Chemist on paper, but as an active contributor to the city’s scientific legacy. This Personal Statement reflects not only my qualifications but my deep-seated conviction that Manchester is where I can make the most significant impact in my career as a dedicated Chemist.</w:t>
      </w:r>
    </w:p>
    <w:p>
      <w:pPr>
        <w:pStyle w:val="BodyText"/>
      </w:pPr>
      <w:r>
        <w:t xml:space="preserve">With sincere enthusiasm and preparedness, I eagerly anticipate the possibility of contributing to Manchester’s distinguished chemical science community within the United Kingdom.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Chemist Application for United Kingdom Manchester</dc:title>
  <dc:creator/>
  <dc:language>en</dc:language>
  <cp:keywords/>
  <dcterms:created xsi:type="dcterms:W3CDTF">2026-07-20T18:31:49Z</dcterms:created>
  <dcterms:modified xsi:type="dcterms:W3CDTF">2026-07-20T18:31:49Z</dcterms:modified>
</cp:coreProperties>
</file>

<file path=docProps/custom.xml><?xml version="1.0" encoding="utf-8"?>
<Properties xmlns="http://schemas.openxmlformats.org/officeDocument/2006/custom-properties" xmlns:vt="http://schemas.openxmlformats.org/officeDocument/2006/docPropsVTypes"/>
</file>