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Chemist</w:t>
      </w:r>
      <w:r>
        <w:t xml:space="preserve"> </w:t>
      </w:r>
      <w:r>
        <w:t xml:space="preserve">Application</w:t>
      </w:r>
      <w:r>
        <w:t xml:space="preserve"> </w:t>
      </w:r>
      <w:r>
        <w:t xml:space="preserve">for</w:t>
      </w:r>
      <w:r>
        <w:t xml:space="preserve"> </w:t>
      </w:r>
      <w:r>
        <w:t xml:space="preserve">Ho</w:t>
      </w:r>
      <w:r>
        <w:t xml:space="preserve"> </w:t>
      </w:r>
      <w:r>
        <w:t xml:space="preserve">Chi</w:t>
      </w:r>
      <w:r>
        <w:t xml:space="preserve"> </w:t>
      </w:r>
      <w:r>
        <w:t xml:space="preserve">Minh</w:t>
      </w:r>
      <w:r>
        <w:t xml:space="preserve"> </w:t>
      </w:r>
      <w:r>
        <w:t xml:space="preserve">City</w:t>
      </w:r>
    </w:p>
    <w:bookmarkStart w:id="20" w:name="X1b2e4380100f947c9d9f84bcf609d05d5eb64b5"/>
    <w:p>
      <w:pPr>
        <w:pStyle w:val="Heading1"/>
      </w:pPr>
      <w:r>
        <w:t xml:space="preserve">Personal Statement: A Dedication to Advancing Chemistry in Vietnam's Dynamic Hub</w:t>
      </w:r>
    </w:p>
    <w:p>
      <w:pPr>
        <w:pStyle w:val="FirstParagraph"/>
      </w:pPr>
      <w:r>
        <w:t xml:space="preserve">As I prepare this Personal Statement, I find myself reflecting on the profound journey that has led me to aspire toward a career as a Chemist within the vibrant heart of Southeast Asia—Ho Chi Minh City, Vietnam. My academic foundation in analytical chemistry and industrial applications, coupled with a deep-seated passion for sustainable innovation, converges powerfully with the unique opportunities presented by Vietnam’s rapidly evolving scientific landscape. This document articulates not merely my qualifications but my unwavering commitment to contribute meaningfully to the chemical sciences within this extraordinary city.</w:t>
      </w:r>
    </w:p>
    <w:p>
      <w:pPr>
        <w:pStyle w:val="BodyText"/>
      </w:pPr>
      <w:r>
        <w:t xml:space="preserve">My academic journey began at the University of Science in Ho Chi Minh City, where I earned a Master's degree in Applied Chemistry with honors. During my studies, I immersed myself in research focused on environmental remediation techniques specifically applicable to Southeast Asian industrial contexts. My thesis project—a comprehensive analysis of heavy metal contamination in Mekong Delta waterways—required fieldwork across rural and urban settings throughout southern Vietnam. This experience was transformative: I witnessed firsthand how chemical solutions could directly improve public health, yet I also recognized the critical gap between academic research and practical implementation within local industries. It solidified my resolve to work as a Chemist who bridges laboratory science with community impact, particularly in Vietnam’s most dynamic economic center.</w:t>
      </w:r>
    </w:p>
    <w:p>
      <w:pPr>
        <w:pStyle w:val="BodyText"/>
      </w:pPr>
      <w:r>
        <w:t xml:space="preserve">Following my graduation, I joined a multinational chemical firm in Bangkok, where I specialized in developing cost-effective analytical protocols for pharmaceutical quality control. This role demanded rigorous attention to detail and cultural adaptability—skills that proved invaluable when collaborating with teams across ASEAN nations. However, my work consistently returned to a core question: How could these techniques be tailored for Vietnam’s specific industrial infrastructure? During a three-month field deployment in Ho Chi Minh City for a project assessing textile dye compliance, I observed the city’s unique ecosystem of small-to-medium chemical enterprises grappling with regulatory shifts. Witnessing local technicians manually calibrate instruments without advanced spectrometers ignited my determination to return to Vietnam as a catalyst for modernization.</w:t>
      </w:r>
    </w:p>
    <w:p>
      <w:pPr>
        <w:pStyle w:val="BodyText"/>
      </w:pPr>
      <w:r>
        <w:t xml:space="preserve">Ho Chi Minh City represents far more than a geographic location—it is a nexus where chemistry meets urgency. As Vietnam’s economic engine, HCMC hosts over 40% of the nation’s chemical manufacturing capacity, driving growth in pharmaceuticals, agrochemicals, and sustainable materials. Yet this sector faces challenges: inconsistent quality control standards in informal workshops; limited access to advanced instrumentation for SMEs; and an urgent need for green chemistry innovations aligned with Vietnam’s 2050 carbon neutrality pledge. I am uniquely positioned to address these needs through my dual expertise in analytical instrumentation and process optimization, developed during my work on nanoparticle catalysts for wastewater treatment—a project directly relevant to HCMC’s industrial pollution concerns.</w:t>
      </w:r>
    </w:p>
    <w:p>
      <w:pPr>
        <w:pStyle w:val="BodyText"/>
      </w:pPr>
      <w:r>
        <w:t xml:space="preserve">What sets me apart as a Chemist is not merely technical proficiency but an ingrained cultural intelligence. Living and studying in Ho Chi Minh City during my academic years taught me to navigate the city’s intricate social fabric—the respect for hierarchical relationships in workplaces, the value placed on communal problem-solving, and the necessity of patience when implementing change. I have built professional relationships with key stakeholders including researchers at VNU-HCM University of Science and representatives from Vietnam’s Ministry of Science and Technology. These connections confirm HCMC’s readiness to welcome a scientist who understands both global best practices and local constraints. For instance, I’ve collaborated on pilot programs introducing portable spectrometers to rural chemical labs in Long An Province—proving that scalable innovation requires humility, not just technology.</w:t>
      </w:r>
    </w:p>
    <w:p>
      <w:pPr>
        <w:pStyle w:val="BodyText"/>
      </w:pPr>
      <w:r>
        <w:t xml:space="preserve">My vision for contributing to Vietnam’s scientific advancement centers on three pillars: First, establishing a regional hub for analytical chemistry training within Ho Chi Minh City, targeting under-resourced SMEs through partnerships with local technical colleges. Second, spearheading R&amp;D focused on waste-to-resource chemistry—such as converting rice husk ash (abundant in the Mekong Delta) into silica nanoparticles for industrial catalysts—a project that could reduce Vietnam’s import dependency while creating new export opportunities. Third, advocating for science communication that demystifies chemistry for Vietnamese communities, exemplified by my recent workshop series "Chemistry in Your Daily Life" at District 1 community centers where I demonstrated how chemical principles impact food safety and water quality.</w:t>
      </w:r>
    </w:p>
    <w:p>
      <w:pPr>
        <w:pStyle w:val="BodyText"/>
      </w:pPr>
      <w:r>
        <w:t xml:space="preserve">Why Ho Chi Minh City? Because it is here that the future of Southeast Asian chemistry is being written. The city’s fusion of traditional craftsmanship, entrepreneurial energy, and government investment in science creates an unparalleled environment for impactful work. When I envision my career trajectory, I see myself mentoring young Vietnamese Chemists at a new HCMC-based R&amp;D center—one that doesn’t just follow global trends but pioneers solutions for the region’s unique challenges. My previous role managing a cross-cultural team of eight researchers taught me that innovation thrives when diverse perspectives collaborate. In Ho Chi Minh City, where expatriate scientists often overlook local knowledge, I aim to build bridges: ensuring Western analytical frameworks are adapted without erasing Vietnamese expertise.</w:t>
      </w:r>
    </w:p>
    <w:p>
      <w:pPr>
        <w:pStyle w:val="BodyText"/>
      </w:pPr>
      <w:r>
        <w:t xml:space="preserve">Moreover, my commitment extends beyond the laboratory. As a resident of Ho Chi Minh City for four years prior to my Bangkok position, I have experienced both its breathtaking dynamism and its environmental complexities—traffic-choked streets where air quality indices often exceed WHO limits, or rivers choked with industrial byproducts. These realities fuel my mission to transform chemistry from an abstract discipline into a tangible force for public good. My proposed "Green Chemistry Accelerator" initiative would partner with HCMC’s Department of Natural Resources and Environment to implement low-cost contamination monitoring systems in industrial zones—a direct application of my research background that addresses both environmental justice and economic development.</w:t>
      </w:r>
    </w:p>
    <w:p>
      <w:pPr>
        <w:pStyle w:val="BodyText"/>
      </w:pPr>
      <w:r>
        <w:t xml:space="preserve">In closing, this Personal Statement is more than an application; it is a promise. As a Chemist committed to Vietnam, I pledge to channel my expertise toward solving problems that matter most to Ho Chi Minh City’s residents and industries. I do not seek merely to practice chemistry in Vietnam—I aim to co-create its next chapter with scientific rigor, cultural sensitivity, and unwavering dedication. With the city’s spirit of resilience at my core and a proven ability to translate complex chemistry into actionable solutions, I am ready to contribute meaningfully from the heart of Vietnam’s most transformative urban laboratory: Ho Chi Minh City.</w:t>
      </w:r>
    </w:p>
    <w:p>
      <w:pPr>
        <w:pStyle w:val="BodyText"/>
      </w:pPr>
      <w: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Chemist Application for Ho Chi Minh City</dc:title>
  <dc:creator/>
  <dc:language>en</dc:language>
  <cp:keywords/>
  <dcterms:created xsi:type="dcterms:W3CDTF">2025-12-08T08:25:35Z</dcterms:created>
  <dcterms:modified xsi:type="dcterms:W3CDTF">2025-12-08T08:25:35Z</dcterms:modified>
</cp:coreProperties>
</file>

<file path=docProps/custom.xml><?xml version="1.0" encoding="utf-8"?>
<Properties xmlns="http://schemas.openxmlformats.org/officeDocument/2006/custom-properties" xmlns:vt="http://schemas.openxmlformats.org/officeDocument/2006/docPropsVTypes"/>
</file>