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Application</w:t>
      </w:r>
      <w:r>
        <w:t xml:space="preserve"> </w:t>
      </w:r>
      <w:r>
        <w:t xml:space="preserve">for</w:t>
      </w:r>
      <w:r>
        <w:t xml:space="preserve"> </w:t>
      </w:r>
      <w:r>
        <w:t xml:space="preserve">Australia</w:t>
      </w:r>
      <w:r>
        <w:t xml:space="preserve"> </w:t>
      </w:r>
      <w:r>
        <w:t xml:space="preserve">Melbourne</w:t>
      </w:r>
    </w:p>
    <w:bookmarkStart w:id="25" w:name="X3f127c9e4267832421280c5a4262371bde27107"/>
    <w:p>
      <w:pPr>
        <w:pStyle w:val="Heading1"/>
      </w:pPr>
      <w:r>
        <w:t xml:space="preserve">Personal Statement: A Passionate Civil Engineer Eager to Contribute to Australia Melbourne's Infrastructure Future</w:t>
      </w:r>
    </w:p>
    <w:p>
      <w:pPr>
        <w:pStyle w:val="FirstParagraph"/>
      </w:pPr>
      <w:r>
        <w:t xml:space="preserve">As a dedicated and forward-thinking Civil Engineer with five years of progressive experience in complex infrastructure development, I am writing this Personal Statement to express my profound enthusiasm for contributing my skills and vision to the dynamic urban landscape of Australia Melbourne. The city’s ambitious sustainability initiatives, iconic architectural projects like the Melbourne Metro Tunnel, and its reputation as a global leader in smart city innovation have cemented my resolve to relocate my career to this vibrant metropolis. This Personal Statement outlines how my technical expertise, cultural adaptability, and unwavering commitment to sustainable engineering align with Melbourne’s vision for resilient, people-centered infrastructure.</w:t>
      </w:r>
    </w:p>
    <w:bookmarkStart w:id="20" w:name="X61f95e72a461583b381c7d4dda68aae419267a2"/>
    <w:p>
      <w:pPr>
        <w:pStyle w:val="Heading2"/>
      </w:pPr>
      <w:r>
        <w:t xml:space="preserve">Educational Foundation and Technical Proficiency</w:t>
      </w:r>
    </w:p>
    <w:p>
      <w:pPr>
        <w:pStyle w:val="FirstParagraph"/>
      </w:pPr>
      <w:r>
        <w:t xml:space="preserve">I hold a Master of Engineering (Civil) from the University of Technology Sydney, where I specialized in structural dynamics and sustainable materials. My thesis on "Life-Cycle Analysis of Recycled Aggregate Concrete in Seismic Zones" directly addressed challenges relevant to Melbourne’s earthquake-prone regions, earning recognition from the Institution of Engineers Australia (IEAust). This academic rigor was complemented by hands-on proficiency with industry-standard tools: AutoCAD Civil 3D for precision drafting, SAP2000 for structural analysis, and GIS platforms for spatial planning. Crucially, I completed a certification in Australian Standards AS 1170 (Structural Design Actions) and AS 5100 (Bridge Design), ensuring immediate compliance with local engineering protocols essential for any Civil Engineer operating in Australia Melbourne.</w:t>
      </w:r>
    </w:p>
    <w:bookmarkEnd w:id="20"/>
    <w:bookmarkStart w:id="21" w:name="X1bc9dc52b66fdb27c3e54a1d5e22c46917b4893"/>
    <w:p>
      <w:pPr>
        <w:pStyle w:val="Heading2"/>
      </w:pPr>
      <w:r>
        <w:t xml:space="preserve">Professional Experience: Delivering Impact in Complex Environments</w:t>
      </w:r>
    </w:p>
    <w:p>
      <w:pPr>
        <w:pStyle w:val="FirstParagraph"/>
      </w:pPr>
      <w:r>
        <w:t xml:space="preserve">My career began at WSP Global, where I served as a Graduate Civil Engineer on the $1.5 billion Sydney Metro West project. There, I managed drainage design for tunnel portals and developed erosion control plans for the Parramatta River corridor—skills directly transferable to Melbourne’s flood-prone zones like the Yarra River catchment. A pivotal moment came when I led a team that redesigned stormwater infrastructure using permeable pavements, reducing runoff by 35% during heavy rainfall events. This project exemplified my commitment to integrating climate resilience into engineering solutions—a priority underscored in Melbourne’s Climate Change Action Plan 2020–2050.</w:t>
      </w:r>
    </w:p>
    <w:p>
      <w:pPr>
        <w:pStyle w:val="BodyText"/>
      </w:pPr>
      <w:r>
        <w:t xml:space="preserve">Subsequently, as a Project Engineer at Arup Melbourne, I contributed to the $75 million Docklands Waterfront Revitalization. I coordinated with urban planners and environmental scientists to ensure new pedestrian bridges met accessibility standards (AS 1428) while minimizing ecological disruption to the Port Phillip Bay wetlands. This experience solidified my understanding of Australia’s unique regulatory landscape, where community engagement and environmental stewardship are non-negotiables for any Civil Engineer. I also spearheaded the adoption of BIM (Building Information Modeling) workflows that accelerated design approvals by 25%, demonstrating my adaptability to Melbourne’s tech-forward engineering culture.</w:t>
      </w:r>
    </w:p>
    <w:bookmarkEnd w:id="21"/>
    <w:bookmarkStart w:id="22" w:name="Xa176542feab2abeafcd7d23090a37947d2532d7"/>
    <w:p>
      <w:pPr>
        <w:pStyle w:val="Heading2"/>
      </w:pPr>
      <w:r>
        <w:t xml:space="preserve">Why Australia Melbourne? A Strategic Career Alignment</w:t>
      </w:r>
    </w:p>
    <w:p>
      <w:pPr>
        <w:pStyle w:val="FirstParagraph"/>
      </w:pPr>
      <w:r>
        <w:t xml:space="preserve">Melbourne is not merely a destination for me—it represents the ideal convergence of professional challenge and societal impact. The city’s $10 billion infrastructure pipeline, including the North West Rail Link and the Western Sydney Airport connections, demands engineers who understand both technical excellence and human-centric design. What resonates deeply is Melbourne’s "20-minute Neighbourhood" vision—a framework prioritizing walkable communities where infrastructure serves people first. As a Civil Engineer with experience in transit-oriented development, I am equipped to advance this ethos through efficient transport networks and green corridors that reduce urban heat islands.</w:t>
      </w:r>
    </w:p>
    <w:p>
      <w:pPr>
        <w:pStyle w:val="BodyText"/>
      </w:pPr>
      <w:r>
        <w:t xml:space="preserve">Furthermore, Melbourne’s multicultural fabric and strong support for international professionals align with my values. The city’s engineering community actively champions diversity through initiatives like Engineers Australia’s "Women in Engineering" program—a space I aim to contribute to as a mentor. Having spent time volunteering with Habitat for Humanity in Sydney, I understand the social impact of infrastructure: a well-designed bridge isn’t just about connectivity; it’s about enabling families access to education and healthcare. Melbourne embodies this philosophy, and I am eager to embed it into my daily work.</w:t>
      </w:r>
    </w:p>
    <w:bookmarkEnd w:id="22"/>
    <w:bookmarkStart w:id="23" w:name="X43ae1a3f3a7cb3cdedc6069539f8faf0f80197e"/>
    <w:p>
      <w:pPr>
        <w:pStyle w:val="Heading2"/>
      </w:pPr>
      <w:r>
        <w:t xml:space="preserve">Future Contributions: Engineering Melbourne’s Sustainable Tomorrow</w:t>
      </w:r>
    </w:p>
    <w:p>
      <w:pPr>
        <w:pStyle w:val="FirstParagraph"/>
      </w:pPr>
      <w:r>
        <w:t xml:space="preserve">My long-term goal is to become a Project Director specializing in sustainable urban infrastructure for Australia Melbourne. I envision leading initiatives that merge carbon-neutral construction (e.g., using cross-laminated timber in low-rise developments) with smart sensor networks for real-time structural health monitoring—a field where Melbourne’s RMIT University is pioneering research. I have already begun collaborating with academic partners on pilot projects involving AI-driven traffic flow optimization, and I seek to deepen these partnerships within Melbourne’s innovation ecosystem.</w:t>
      </w:r>
    </w:p>
    <w:p>
      <w:pPr>
        <w:pStyle w:val="BodyText"/>
      </w:pPr>
      <w:r>
        <w:t xml:space="preserve">Crucially, I recognize that engineering in Australia Melbourne requires more than technical skill; it demands cultural intelligence. My experience working with Indigenous communities on the Sydney Light Rail project taught me to honor local knowledge in land use planning—a practice now central to Victoria’s Cultural Heritage Guidelines. I am committed to studying Victoria’s Planning and Environment Act 1987 upon arrival and engaging with the Victorian Civil Engineering Society (VCES) to ensure my work respects Melbourne’s ecological and cultural context.</w:t>
      </w:r>
    </w:p>
    <w:bookmarkEnd w:id="23"/>
    <w:bookmarkStart w:id="24" w:name="Xa7f883c64a650b508c2ef2614f2c8b8cd15e2f7"/>
    <w:p>
      <w:pPr>
        <w:pStyle w:val="Heading2"/>
      </w:pPr>
      <w:r>
        <w:t xml:space="preserve">Conclusion: A Commitment Anchored in Purpose</w:t>
      </w:r>
    </w:p>
    <w:p>
      <w:pPr>
        <w:pStyle w:val="FirstParagraph"/>
      </w:pPr>
      <w:r>
        <w:t xml:space="preserve">This Personal Statement reflects not just a career move, but a deeply considered commitment to becoming an integral part of Australia Melbourne’s engineering legacy. My technical capabilities are honed for the city’s specific challenges—from coastal resilience in St Kilda to flood mitigation in the Maribyrnong Valley. More importantly, I bring an ethos that views infrastructure as a catalyst for social equity and environmental regeneration. As Melbourne strives to become Australia’s first carbon-neutral city by 2050, I am ready to apply my passion for innovation, sustainability, and community-driven design to help turn this vision into reality. The opportunity to contribute meaningfully to a city that values engineering as both science and art is one I embrace with unwavering dedication.</w:t>
      </w:r>
    </w:p>
    <w:p>
      <w:pPr>
        <w:pStyle w:val="BodyText"/>
      </w:pPr>
      <w:r>
        <w:t xml:space="preserve">I look forward to discussing how my skills as a Civil Engineer can support Melbourne’s next chapter of growth, where every bridge built, road paved, and park designed reflects the highest standards of Australian excellence and global leadership.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Application for Australia Melbourne</dc:title>
  <dc:creator/>
  <dc:language>en</dc:language>
  <cp:keywords/>
  <dcterms:created xsi:type="dcterms:W3CDTF">2026-07-16T21:39:03Z</dcterms:created>
  <dcterms:modified xsi:type="dcterms:W3CDTF">2026-07-16T21:39:03Z</dcterms:modified>
</cp:coreProperties>
</file>

<file path=docProps/custom.xml><?xml version="1.0" encoding="utf-8"?>
<Properties xmlns="http://schemas.openxmlformats.org/officeDocument/2006/custom-properties" xmlns:vt="http://schemas.openxmlformats.org/officeDocument/2006/docPropsVTypes"/>
</file>