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Canada</w:t>
      </w:r>
      <w:r>
        <w:t xml:space="preserve"> </w:t>
      </w:r>
      <w:r>
        <w:t xml:space="preserve">Vancouver</w:t>
      </w:r>
    </w:p>
    <w:bookmarkStart w:id="20" w:name="Xbb2ae0b2a59919a9932ac820874060f47f63d48"/>
    <w:p>
      <w:pPr>
        <w:pStyle w:val="Heading1"/>
      </w:pPr>
      <w:r>
        <w:t xml:space="preserve">Personal Statement for Civil Engineer Position in Canada Vancouver</w:t>
      </w:r>
    </w:p>
    <w:p>
      <w:pPr>
        <w:pStyle w:val="FirstParagraph"/>
      </w:pPr>
      <w:r>
        <w:t xml:space="preserve">From the moment I first conceptualized a bridge spanning a ravine during my childhood engineering project, I knew civil engineering was not merely a profession but a calling to shape the physical fabric of society. This unwavering passion has propelled me through rigorous academic training and hands-on professional experiences, culminating in my definitive aspiration to contribute as an innovative</w:t>
      </w:r>
      <w:r>
        <w:t xml:space="preserve"> </w:t>
      </w:r>
      <w:r>
        <w:rPr>
          <w:bCs/>
          <w:b/>
        </w:rPr>
        <w:t xml:space="preserve">Civil Engineer</w:t>
      </w:r>
      <w:r>
        <w:t xml:space="preserve"> </w:t>
      </w:r>
      <w:r>
        <w:t xml:space="preserve">within the dynamic urban landscape of</w:t>
      </w:r>
      <w:r>
        <w:t xml:space="preserve"> </w:t>
      </w:r>
      <w:r>
        <w:rPr>
          <w:bCs/>
          <w:b/>
        </w:rPr>
        <w:t xml:space="preserve">Canada Vancouver</w:t>
      </w:r>
      <w:r>
        <w:t xml:space="preserve">. I am writing this</w:t>
      </w:r>
      <w:r>
        <w:t xml:space="preserve"> </w:t>
      </w:r>
      <w:r>
        <w:rPr>
          <w:iCs/>
          <w:i/>
        </w:rPr>
        <w:t xml:space="preserve">Personal Statement</w:t>
      </w:r>
      <w:r>
        <w:t xml:space="preserve"> </w:t>
      </w:r>
      <w:r>
        <w:t xml:space="preserve">to articulate how my technical expertise, cultural adaptability, and commitment to sustainable infrastructure align precisely with the evolving needs of British Columbia's most vibrant city.</w:t>
      </w:r>
    </w:p>
    <w:p>
      <w:pPr>
        <w:pStyle w:val="BodyText"/>
      </w:pPr>
      <w:r>
        <w:t xml:space="preserve">My academic journey began at the University of Toronto, where I earned a Bachelor of Applied Science in Civil Engineering with honors. Core coursework in structural dynamics, geotechnical engineering, and hydraulic systems was complemented by a capstone project designing an earthquake-resistant public transit hub for Toronto's subway expansion—a project that demanded intricate analysis of seismic data and material innovation. This experience crystallized my understanding that civil engineering transcends blueprints; it requires anticipating how structures interact with human behavior, environmental shifts, and community identity. My thesis on "Low-Carbon Concrete Alternatives for Urban Infrastructure" further positioned me at the intersection of sustainability and practicality—a priority echoed in Vancouver's municipal goals through initiatives like the Greenest City 2020 Action Plan.</w:t>
      </w:r>
    </w:p>
    <w:p>
      <w:pPr>
        <w:pStyle w:val="BodyText"/>
      </w:pPr>
      <w:r>
        <w:t xml:space="preserve">Professionally, I spent three years as a project engineer with SNC-Lavalin in Toronto, managing the construction of a $75M mixed-use development atop an active rail corridor. This role demanded mastery of complex stakeholder coordination—balancing municipal regulations, environmental assessments, and community concerns while maintaining schedule adherence. A pivotal moment came when I led the team through unforeseen soil instability during foundation work; by rapidly deploying geosynthetic reinforcement techniques and collaborating with local soil scientists, we salvaged a 12-week timeline without compromising safety. This project underscored my belief that effective</w:t>
      </w:r>
      <w:r>
        <w:t xml:space="preserve"> </w:t>
      </w:r>
      <w:r>
        <w:rPr>
          <w:iCs/>
          <w:i/>
        </w:rPr>
        <w:t xml:space="preserve">Civil Engineer</w:t>
      </w:r>
      <w:r>
        <w:t xml:space="preserve"> </w:t>
      </w:r>
      <w:r>
        <w:t xml:space="preserve">leadership hinges on proactive problem-solving within constraints of budget, time, and community impact—qualities essential for Vancouver's ambitious infrastructure projects like the Broadway Subway Extension.</w:t>
      </w:r>
    </w:p>
    <w:p>
      <w:pPr>
        <w:pStyle w:val="BodyText"/>
      </w:pPr>
      <w:r>
        <w:t xml:space="preserve">What compels me toward</w:t>
      </w:r>
      <w:r>
        <w:t xml:space="preserve"> </w:t>
      </w:r>
      <w:r>
        <w:rPr>
          <w:bCs/>
          <w:b/>
        </w:rPr>
        <w:t xml:space="preserve">Canada Vancouver</w:t>
      </w:r>
      <w:r>
        <w:t xml:space="preserve"> </w:t>
      </w:r>
      <w:r>
        <w:t xml:space="preserve">is its unparalleled convergence of environmental stewardship and urban innovation. Having visited Vancouver during university exchanges, I was captivated by how the city seamlessly integrates towering glass skyscrapers with lush coastal ecosystems—exemplified by the Waterfront Station's green roof and Seawall's pedestrian-centric design. Unlike many global metropolises, Vancouver operates with a philosophy that infrastructure must enhance livability while honoring its Indigenous heritage and ecological boundaries. The city’s commitment to carbon-neutral communities by 2030 and its focus on resilient coastal infrastructure (critical given rising sea levels) resonates deeply with my professional ethos. I am particularly inspired by how Vancouver's</w:t>
      </w:r>
      <w:r>
        <w:t xml:space="preserve"> </w:t>
      </w:r>
      <w:r>
        <w:rPr>
          <w:iCs/>
          <w:i/>
        </w:rPr>
        <w:t xml:space="preserve">Living City</w:t>
      </w:r>
      <w:r>
        <w:t xml:space="preserve"> </w:t>
      </w:r>
      <w:r>
        <w:t xml:space="preserve">initiatives prioritize social equity—such as accessible public transit in underserved neighborhoods—which aligns with my volunteer work designing community centers in Toronto's low-income districts.</w:t>
      </w:r>
    </w:p>
    <w:p>
      <w:pPr>
        <w:pStyle w:val="BodyText"/>
      </w:pPr>
      <w:r>
        <w:t xml:space="preserve">My technical toolkit is meticulously calibrated for Vancouver’s unique demands. I am proficient in AutoCAD Civil 3D, GIS analysis, and BIM modeling—skills I’ve applied to optimize stormwater management systems in flood-prone areas during my tenure at SNC-Lavalin. Crucially, I hold a valid Ontario Professional Engineer (P.Eng.) license with additional training in British Columbia’s</w:t>
      </w:r>
      <w:r>
        <w:t xml:space="preserve"> </w:t>
      </w:r>
      <w:r>
        <w:rPr>
          <w:iCs/>
          <w:i/>
        </w:rPr>
        <w:t xml:space="preserve">Building Code</w:t>
      </w:r>
      <w:r>
        <w:t xml:space="preserve"> </w:t>
      </w:r>
      <w:r>
        <w:t xml:space="preserve">and</w:t>
      </w:r>
      <w:r>
        <w:t xml:space="preserve"> </w:t>
      </w:r>
      <w:r>
        <w:rPr>
          <w:iCs/>
          <w:i/>
        </w:rPr>
        <w:t xml:space="preserve">Environmental Assessment Act</w:t>
      </w:r>
      <w:r>
        <w:t xml:space="preserve">. I’ve also completed a workshop on Indigenous-led infrastructure planning through the University of Victoria's Indigenous Engineering Program, understanding that meaningful development requires collaboration with First Nations communities like the Musqueam, Squamish, and Tsleil-Waututh. This cultural awareness is non-negotiable in Vancouver where projects such as the TransLink expansions actively integrate reconciliation frameworks.</w:t>
      </w:r>
    </w:p>
    <w:p>
      <w:pPr>
        <w:pStyle w:val="BodyText"/>
      </w:pPr>
      <w:r>
        <w:t xml:space="preserve">Moreover, I recognize that success as a</w:t>
      </w:r>
      <w:r>
        <w:t xml:space="preserve"> </w:t>
      </w:r>
      <w:r>
        <w:rPr>
          <w:bCs/>
          <w:b/>
        </w:rPr>
        <w:t xml:space="preserve">Civil Engineer</w:t>
      </w:r>
      <w:r>
        <w:t xml:space="preserve"> </w:t>
      </w:r>
      <w:r>
        <w:t xml:space="preserve">in Vancouver extends beyond technical execution. The city’s collaborative governance model—where engineers work alongside urban planners, environmental scientists, and residents—demands exceptional communication. During my recent role advising Toronto's Parks Department on park infrastructure upgrades, I facilitated 15+ community workshops where I translated technical jargon into tangible benefits for families and elders. This experience taught me that infrastructure projects thrive when they address human needs first: safe bike lanes for schoolchildren, accessible public spaces for seniors, or drainage systems preventing basement flooding in historic neighborhoods. Vancouver’s emphasis on "people-first" design mirrors this philosophy.</w:t>
      </w:r>
    </w:p>
    <w:p>
      <w:pPr>
        <w:pStyle w:val="BodyText"/>
      </w:pPr>
      <w:r>
        <w:t xml:space="preserve">Looking ahead, I envision contributing to Vancouver’s next phase of growth as a leader in climate-resilient infrastructure. I aim to join organizations like WSP or Arcadis Canada, where I can apply my expertise in sustainable drainage systems (SuDS) and seismic retrofitting for aging buildings—areas critical to Vancouver’s vulnerability assessments. Long-term, I aspire to mentor emerging engineers through the Canadian Society for Civil Engineering's Vancouver chapter, fostering diversity in a field still lacking gender and ethnic representation. Most importantly, I seek to become part of a community where my work doesn’t just move people from point A to B—but enriches their daily lives within this breathtaking Pacific Northwest setting.</w:t>
      </w:r>
    </w:p>
    <w:p>
      <w:pPr>
        <w:pStyle w:val="BodyText"/>
      </w:pPr>
      <w:r>
        <w:t xml:space="preserve">Canada Vancouver represents more than a destination; it is a living laboratory for civil engineering that merges environmental urgency with human compassion. My technical rigor, cross-cultural empathy, and unwavering focus on community-centered solutions position me to immediately contribute to projects that will define the city’s legacy. I am eager to bring my passion for sustainable infrastructure to your team—where every bridge built and park designed becomes a testament to what Vancouver does best: thriving in harmony with nature while elevating humanity.</w:t>
      </w:r>
    </w:p>
    <w:p>
      <w:pPr>
        <w:pStyle w:val="BodyText"/>
      </w:pPr>
      <w:r>
        <w:t xml:space="preserve">Sincerely,</w:t>
      </w:r>
    </w:p>
    <w:p>
      <w:pPr>
        <w:pStyle w:val="BodyText"/>
      </w:pP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for Canada Vancouver</dc:title>
  <dc:creator/>
  <dc:language>en</dc:language>
  <cp:keywords/>
  <dcterms:created xsi:type="dcterms:W3CDTF">2026-05-02T09:10:02Z</dcterms:created>
  <dcterms:modified xsi:type="dcterms:W3CDTF">2026-05-02T09:10:02Z</dcterms:modified>
</cp:coreProperties>
</file>

<file path=docProps/custom.xml><?xml version="1.0" encoding="utf-8"?>
<Properties xmlns="http://schemas.openxmlformats.org/officeDocument/2006/custom-properties" xmlns:vt="http://schemas.openxmlformats.org/officeDocument/2006/docPropsVTypes"/>
</file>