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Germany</w:t>
      </w:r>
      <w:r>
        <w:t xml:space="preserve"> </w:t>
      </w:r>
      <w:r>
        <w:t xml:space="preserve">Munich</w:t>
      </w:r>
    </w:p>
    <w:bookmarkStart w:id="20" w:name="Xce9b27e6a3682b332b57feb741884e0df7212d1"/>
    <w:p>
      <w:pPr>
        <w:pStyle w:val="Heading1"/>
      </w:pPr>
      <w:r>
        <w:t xml:space="preserve">Personal Statement: Pursuing a Career as a Civil Engineer in Munich, Germany</w:t>
      </w:r>
    </w:p>
    <w:p>
      <w:pPr>
        <w:pStyle w:val="FirstParagraph"/>
      </w:pPr>
      <w:r>
        <w:t xml:space="preserve">From the moment I first stood at the edge of Munich’s iconic Nymphenburg Palace garden, observing the seamless integration of historic architecture with modern infrastructure, I knew civil engineering was my calling. This profound appreciation for harmonizing human progress with cultural and environmental stewardship has driven my academic journey and professional aspirations. Now, as I prepare to submit this</w:t>
      </w:r>
      <w:r>
        <w:t xml:space="preserve"> </w:t>
      </w:r>
      <w:r>
        <w:rPr>
          <w:bCs/>
          <w:b/>
        </w:rPr>
        <w:t xml:space="preserve">Personal Statement</w:t>
      </w:r>
      <w:r>
        <w:t xml:space="preserve">, it is with unwavering conviction that I seek to contribute my skills as a</w:t>
      </w:r>
      <w:r>
        <w:t xml:space="preserve"> </w:t>
      </w:r>
      <w:r>
        <w:rPr>
          <w:bCs/>
          <w:b/>
        </w:rPr>
        <w:t xml:space="preserve">Civil Engineer</w:t>
      </w:r>
      <w:r>
        <w:t xml:space="preserve"> </w:t>
      </w:r>
      <w:r>
        <w:t xml:space="preserve">within the dynamic urban landscape of</w:t>
      </w:r>
      <w:r>
        <w:t xml:space="preserve"> </w:t>
      </w:r>
      <w:r>
        <w:rPr>
          <w:bCs/>
          <w:b/>
        </w:rPr>
        <w:t xml:space="preserve">Germany Munich</w:t>
      </w:r>
      <w:r>
        <w:t xml:space="preserve">.</w:t>
      </w:r>
    </w:p>
    <w:p>
      <w:pPr>
        <w:pStyle w:val="BodyText"/>
      </w:pPr>
      <w:r>
        <w:t xml:space="preserve">My fascination with structural innovation began during childhood visits to Munich’s U-Bahn (subway) system. Witnessing the engineering marvels beneath the city—where historic cobblestone streets coexist with state-of-the-art tunnels and stations—I recognized civil engineering as more than technical problem-solving; it is the backbone of societal vitality. This inspired me to pursue a Bachelor’s degree in Civil Engineering at [Your University], where I immersed myself in coursework spanning structural analysis, geotechnical systems, and sustainable design. Crucially, my final-year thesis focused on</w:t>
      </w:r>
      <w:r>
        <w:t xml:space="preserve"> </w:t>
      </w:r>
      <w:r>
        <w:rPr>
          <w:iCs/>
          <w:i/>
        </w:rPr>
        <w:t xml:space="preserve">adaptive flood management strategies for riverine cities using Munich’s Isar River as a case study</w:t>
      </w:r>
      <w:r>
        <w:t xml:space="preserve">. This project demanded mastery of advanced hydraulic modeling software (HEC-RAS) and deep engagement with Bavarian environmental regulations—preparing me to address the urgent challenges of climate resilience that Munich confronts daily.</w:t>
      </w:r>
    </w:p>
    <w:p>
      <w:pPr>
        <w:pStyle w:val="BodyText"/>
      </w:pPr>
      <w:r>
        <w:t xml:space="preserve">Academic rigor alone, however, could not suffice. I sought hands-on experience through internships in Germany’s engineering sector. During a six-month placement at [German Engineering Firm Name] in Augsburg—a city within Bavaria but with strong Munich connectivity—I assisted in the design phase of a new tramline extension for the MVG (Münchner Verkehrsverbund). My responsibilities included drafting construction plans compliant with DIN standards, conducting site surveys using drone-based LiDAR, and collaborating with urban planners to minimize disruption to historic neighborhoods. This experience crystallized my understanding of Munich’s unique engineering ethos: a meticulous balance between cutting-edge innovation (like AI-driven traffic optimization) and preservation of cultural heritage. I learned firsthand how projects in Munich must adhere to the</w:t>
      </w:r>
      <w:r>
        <w:t xml:space="preserve"> </w:t>
      </w:r>
      <w:r>
        <w:rPr>
          <w:iCs/>
          <w:i/>
        </w:rPr>
        <w:t xml:space="preserve">Bavarian Building Code</w:t>
      </w:r>
      <w:r>
        <w:t xml:space="preserve"> </w:t>
      </w:r>
      <w:r>
        <w:t xml:space="preserve">while meeting stringent EU sustainability directives—principles that now guide my professional compass.</w:t>
      </w:r>
    </w:p>
    <w:p>
      <w:pPr>
        <w:pStyle w:val="BodyText"/>
      </w:pPr>
      <w:r>
        <w:t xml:space="preserve">What draws me specifically to</w:t>
      </w:r>
      <w:r>
        <w:t xml:space="preserve"> </w:t>
      </w:r>
      <w:r>
        <w:rPr>
          <w:bCs/>
          <w:b/>
        </w:rPr>
        <w:t xml:space="preserve">Germany Munich</w:t>
      </w:r>
      <w:r>
        <w:t xml:space="preserve">, however, transcends technical appeal. Munich is not merely a city but a living laboratory for the future of sustainable urbanism. The city’s ambitious</w:t>
      </w:r>
      <w:r>
        <w:t xml:space="preserve"> </w:t>
      </w:r>
      <w:r>
        <w:rPr>
          <w:iCs/>
          <w:i/>
        </w:rPr>
        <w:t xml:space="preserve">München 2030 Climate Neutrality Strategy</w:t>
      </w:r>
      <w:r>
        <w:t xml:space="preserve"> </w:t>
      </w:r>
      <w:r>
        <w:t xml:space="preserve">and its ongoing transformation of the former Olympic Park into a carbon-neutral district exemplify the kind of visionary infrastructure I aspire to build. Munich’s commitment to integrating renewable energy into transit systems (e.g., solar-powered U-Bahn stations) aligns perfectly with my expertise in green materials and low-carbon construction techniques. Moreover, as a city where engineering projects routinely involve cross-disciplinary teams—from environmental scientists to urban sociologists—I am eager to contribute my collaborative approach. I have proactively developed German language skills (B1 level, with ongoing advanced coursework), understanding that effective communication is non-negotiable in Munich’s professional ecosystem. This cultural fluency, paired with my technical acumen, positions me to thrive in projects where nuanced stakeholder engagement determines success.</w:t>
      </w:r>
    </w:p>
    <w:p>
      <w:pPr>
        <w:pStyle w:val="BodyText"/>
      </w:pPr>
      <w:r>
        <w:t xml:space="preserve">My professional ethos centers on three pillars essential to civil engineering in Munich: sustainability, precision, and community impact. For instance, during a project optimizing wastewater infrastructure for a Bavarian municipality near Munich, I spearheaded research into recycled concrete aggregates—a solution that reduced project emissions by 22% while cutting costs. This mirrors Munich’s</w:t>
      </w:r>
      <w:r>
        <w:t xml:space="preserve"> </w:t>
      </w:r>
      <w:r>
        <w:rPr>
          <w:iCs/>
          <w:i/>
        </w:rPr>
        <w:t xml:space="preserve">Green City Strategy</w:t>
      </w:r>
      <w:r>
        <w:t xml:space="preserve">, which prioritizes circular economy principles in all public works. I further honed this mindset through volunteer work with</w:t>
      </w:r>
      <w:r>
        <w:t xml:space="preserve"> </w:t>
      </w:r>
      <w:r>
        <w:rPr>
          <w:iCs/>
          <w:i/>
        </w:rPr>
        <w:t xml:space="preserve">Münchner Stadtschutz</w:t>
      </w:r>
      <w:r>
        <w:t xml:space="preserve">, assisting in the restoration of historic water channels that support biodiversity along the Isar River. Such experiences taught me that engineering in Munich must serve both ecological and social needs—ensuring infrastructure enhances—not erodes—the city’s quality of life.</w:t>
      </w:r>
    </w:p>
    <w:p>
      <w:pPr>
        <w:pStyle w:val="BodyText"/>
      </w:pPr>
      <w:r>
        <w:t xml:space="preserve">Looking ahead, I envision my career as a bridge between global engineering best practices and Munich’s localized vision. I aim to specialize in resilient urban mobility solutions, particularly for the city’s expanding public transport network as it prepares for the 2025 U-Bahn expansion. Munich is not just seeking engineers; it seeks problem-solvers who understand that every bridge built or tram line laid must honor the city’s legacy while embracing innovation. My technical background in structural optimization and environmental impact assessment, combined with my deep respect for Bavarian engineering culture, equips me to contribute meaningfully from day one.</w:t>
      </w:r>
    </w:p>
    <w:p>
      <w:pPr>
        <w:pStyle w:val="BodyText"/>
      </w:pPr>
      <w:r>
        <w:t xml:space="preserve">Why Munich? Because it is here that engineering transcends blueprints—it becomes a testament to civic pride. When I envision my role in this city, I see myself not merely drafting plans but participating in the creation of spaces where families walk safely beneath newly designed pedestrian zones, students commute effortlessly on solar-integrated tramlines, and green corridors breathe life into urban centers. This is the future Munich is building, and it is a future I am eager to help construct. My journey as a</w:t>
      </w:r>
      <w:r>
        <w:t xml:space="preserve"> </w:t>
      </w:r>
      <w:r>
        <w:rPr>
          <w:bCs/>
          <w:b/>
        </w:rPr>
        <w:t xml:space="preserve">Civil Engineer</w:t>
      </w:r>
      <w:r>
        <w:t xml:space="preserve"> </w:t>
      </w:r>
      <w:r>
        <w:t xml:space="preserve">has led me to this point: ready to apply my skills within the framework of</w:t>
      </w:r>
      <w:r>
        <w:t xml:space="preserve"> </w:t>
      </w:r>
      <w:r>
        <w:rPr>
          <w:bCs/>
          <w:b/>
        </w:rPr>
        <w:t xml:space="preserve">Germany Munich’s</w:t>
      </w:r>
      <w:r>
        <w:t xml:space="preserve"> </w:t>
      </w:r>
      <w:r>
        <w:t xml:space="preserve">unparalleled standards for excellence, sustainability, and community-centric innovation.</w:t>
      </w:r>
    </w:p>
    <w:p>
      <w:pPr>
        <w:pStyle w:val="BodyText"/>
      </w:pPr>
      <w:r>
        <w:t xml:space="preserve">I do not seek merely a job in Munich—I seek partnership in shaping its next chapter. My dedication to elevating infrastructure that is functional, beautiful, and equitable aligns with the very spirit of civil engineering as practiced in this city. I am prepared to bring not only my technical expertise but also my passion for Munich’s unique urban identity to every project I undertake. With profound respect for the legacy of engineering excellence in Bavaria and a clear vision for sustainable growth, I am confident that I will thrive as a Civil Engineer contributing to the vibrant future of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Germany Munich</dc:title>
  <dc:creator/>
  <dc:language>en</dc:language>
  <cp:keywords/>
  <dcterms:created xsi:type="dcterms:W3CDTF">2026-04-22T15:47:52Z</dcterms:created>
  <dcterms:modified xsi:type="dcterms:W3CDTF">2026-04-22T15:47:52Z</dcterms:modified>
</cp:coreProperties>
</file>

<file path=docProps/custom.xml><?xml version="1.0" encoding="utf-8"?>
<Properties xmlns="http://schemas.openxmlformats.org/officeDocument/2006/custom-properties" xmlns:vt="http://schemas.openxmlformats.org/officeDocument/2006/docPropsVTypes"/>
</file>