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6" w:name="Xb71a0c0cab239681b1813c678bf99ce50b71afe"/>
    <w:p>
      <w:pPr>
        <w:pStyle w:val="Heading1"/>
      </w:pPr>
      <w:r>
        <w:t xml:space="preserve">Personal Statement for Civil Engineer Position in Indonesia Jakarta</w:t>
      </w:r>
    </w:p>
    <w:p>
      <w:pPr>
        <w:pStyle w:val="FirstParagraph"/>
      </w:pPr>
      <w:r>
        <w:t xml:space="preserve">As I stand at the threshold of my professional journey as a Civil Engineer, I write this Personal Statement with profound commitment to contribute to the transformative infrastructure landscape of Indonesia Jakarta. My academic foundation, practical experience, and unwavering dedication to sustainable urban development position me uniquely to address Jakarta's most pressing challenges—from flood mitigation and transportation networks to resilient high-rise construction in one of Southeast Asia's most dynamic megacities.</w:t>
      </w:r>
    </w:p>
    <w:bookmarkStart w:id="20" w:name="X7f038434c05f503fd69ff443095c07f6bf30d23"/>
    <w:p>
      <w:pPr>
        <w:pStyle w:val="Heading2"/>
      </w:pPr>
      <w:r>
        <w:t xml:space="preserve">Academic Foundation Rooted in Indonesian Context</w:t>
      </w:r>
    </w:p>
    <w:p>
      <w:pPr>
        <w:pStyle w:val="FirstParagraph"/>
      </w:pPr>
      <w:r>
        <w:t xml:space="preserve">I completed my Bachelor of Civil Engineering at Institut Teknologi Bandung (ITB), Indonesia's premier engineering institution, where I specialized in Geotechnical Engineering and Urban Infrastructure. My final-year project, "Seismic Resilience Strategies for Jakarta's Elevated Transportation Systems," directly addressed the city's vulnerability to earthquakes and subsidence—a critical concern for Jakarta’s $50 billion mass transit initiative. Through fieldwork along the Ciliwung River corridor, I analyzed soil liquefaction risks using PLAXIS software while engaging with local communities affected by land subsidence. This research wasn't merely academic; it was a dialogue with Jakarta's reality, revealing how engineering solutions must prioritize social equity alongside technical excellence.</w:t>
      </w:r>
    </w:p>
    <w:bookmarkEnd w:id="20"/>
    <w:bookmarkStart w:id="21" w:name="X20ee98c0aba1d65bc900078c77834e7c5676e57"/>
    <w:p>
      <w:pPr>
        <w:pStyle w:val="Heading2"/>
      </w:pPr>
      <w:r>
        <w:t xml:space="preserve">Professional Experience: Building in Jakarta's Complex Environment</w:t>
      </w:r>
    </w:p>
    <w:p>
      <w:pPr>
        <w:pStyle w:val="FirstParagraph"/>
      </w:pPr>
      <w:r>
        <w:t xml:space="preserve">My internship at PT. Wijaya Karya (WIKA) during my final year immersed me in Jakarta’s infrastructure heartbeat. I supported the construction of a 120-meter bridge over the Ancol Canal—part of Jakarta's Integrated Flood Management Program—where I managed material testing for concrete mixtures compliant with SNI (Indonesian National Standards). Daily coordination with local authorities like DKI Jakarta’s Dinas Pekerjaan Umum highlighted the operational complexities unique to Indonesia: navigating multi-agency approvals, adapting designs for monsoon seasons, and implementing community engagement protocols required by Law No. 26/2007 on Spatial Planning. When a sudden rainstorm threatened the foundation work, I proposed an emergency drainage solution using permeable pavements (a technique I’d studied in Jakarta’s low-lying zones), preventing a $300k delay. This experience cemented my understanding that Civil Engineers in Indonesia Jakarta don’t just design structures—they orchestrate community resilience.</w:t>
      </w:r>
    </w:p>
    <w:bookmarkEnd w:id="21"/>
    <w:bookmarkStart w:id="22" w:name="X498254387274f2cacfba4f0d06bd340c9a98bf5"/>
    <w:p>
      <w:pPr>
        <w:pStyle w:val="Heading2"/>
      </w:pPr>
      <w:r>
        <w:t xml:space="preserve">Technical Competencies Aligned with Jakarta's Needs</w:t>
      </w:r>
    </w:p>
    <w:p>
      <w:pPr>
        <w:pStyle w:val="FirstParagraph"/>
      </w:pPr>
      <w:r>
        <w:t xml:space="preserve">I possess advanced proficiency in software critical to Indonesia’s infrastructure sector, including AutoCAD Civil 3D for flood modeling (applied in my ITB project simulating Gambir District’s drainage system), Revit for BIM collaboration on high-rise projects like the upcoming Jakarta International Financial Center, and GIS tools analyzing urban heat islands across Jakarta's 640 square kilometers. Crucially, I hold certification in SNI 03-1729-2002 (Earthquake-Resistant Building Design) and am fluent in Bahasa Indonesia—essential for engaging with local contractors who often prefer technical communication in the national language. My understanding of Jakarta-specific challenges extends to regulatory frameworks: I’ve studied the Jakarta Flood Management Master Plan (Rencana Induk Pengendalian Banjir Jakarta), recognizing how Civil Engineers must integrate traditional wisdom (like community-based drainage systems) with modern engineering.</w:t>
      </w:r>
    </w:p>
    <w:bookmarkEnd w:id="22"/>
    <w:bookmarkStart w:id="23" w:name="X1194cba7d6cb3a1c7315b7cec79899a0ee3d786"/>
    <w:p>
      <w:pPr>
        <w:pStyle w:val="Heading2"/>
      </w:pPr>
      <w:r>
        <w:t xml:space="preserve">Why Jakarta? A Passion For Urban Transformation</w:t>
      </w:r>
    </w:p>
    <w:p>
      <w:pPr>
        <w:pStyle w:val="FirstParagraph"/>
      </w:pPr>
      <w:r>
        <w:t xml:space="preserve">Jakarta’s dual identity as a cultural epicenter and infrastructure frontier captivates me. With 10.7 million residents facing sea-level rise, subsidence (up to 25cm/year), and traffic congestion crippling productivity, the city demands Civil Engineers who view challenges as catalysts for innovation. During my volunteer work with Yayasan Cinta Jakarta (a non-profit focusing on flood-affected communities in West Jakarta), I witnessed how poorly maintained drainage channels transformed rice fields into stagnant pools—fueling disease outbreaks. This ignited my mission: to engineer solutions where technical excellence serves human dignity. I am particularly inspired by the National Capital Region (Ibu Kota Negara) relocation initiative, seeing it as an opportunity to design cities that prioritize sustainability from inception—a philosophy I will champion in every project for Indonesia Jakarta.</w:t>
      </w:r>
    </w:p>
    <w:bookmarkEnd w:id="23"/>
    <w:bookmarkStart w:id="24" w:name="Xc54a4c8bd38e804754efd69b6a22bc95045f8a6"/>
    <w:p>
      <w:pPr>
        <w:pStyle w:val="Heading2"/>
      </w:pPr>
      <w:r>
        <w:t xml:space="preserve">Future Vision: Engineering Jakarta's Sustainable Legacy</w:t>
      </w:r>
    </w:p>
    <w:p>
      <w:pPr>
        <w:pStyle w:val="FirstParagraph"/>
      </w:pPr>
      <w:r>
        <w:t xml:space="preserve">My professional trajectory aims to bridge global engineering standards with Indonesian context. I seek to lead initiatives in green infrastructure—such as permeable pavements, bio-swales, and modular flood barriers—that reduce Jakarta’s vulnerability while lowering maintenance costs. In the long term, I plan to develop a consultancy focused on climate-resilient construction for Indonesia’s coastal cities, leveraging my experience with Jakarta's complex hydrology. I also aspire to mentor young engineers through ITB’s alumni network, fostering a new generation equipped with both technical rigor and cultural humility—essential qualities for any Civil Engineer working in Indonesia Jakarta.</w:t>
      </w:r>
    </w:p>
    <w:bookmarkEnd w:id="24"/>
    <w:bookmarkStart w:id="25" w:name="X49bc4c97e204a9ca29dd4d8a77b0a5f6e969122"/>
    <w:p>
      <w:pPr>
        <w:pStyle w:val="Heading2"/>
      </w:pPr>
      <w:r>
        <w:t xml:space="preserve">Conclusion: A Commitment Forged in Jakarta's Soil</w:t>
      </w:r>
    </w:p>
    <w:p>
      <w:pPr>
        <w:pStyle w:val="FirstParagraph"/>
      </w:pPr>
      <w:r>
        <w:t xml:space="preserve">This Personal Statement reflects not just my qualifications, but my lived commitment to Indonesia Jakarta. I don’t view engineering as a profession confined to blueprints—it is the art of building communities that endure. From analyzing soil samples in Cakung’s industrial zones to discussing flood adaptation with street vendors in Old Batavia, I’ve learned that every structure we erect must honor Jakarta’s spirit: vibrant, resilient, and ever-evolving. As Indonesia accelerates its urban development under President Jokowi’s vision for "Smart City" infrastructure, I stand ready to contribute my skills as a Civil Engineer who understands that the true measure of success in Jakarta isn’t just in towering skyscrapers or vast highways—but in safer streets for children playing near canals, cleaner water flowing through neighborhoods, and a city where engineering serves humanity first.</w:t>
      </w:r>
    </w:p>
    <w:p>
      <w:pPr>
        <w:pStyle w:val="BodyText"/>
      </w:pPr>
      <w:r>
        <w:t xml:space="preserve">— Prepared with dedication for the future of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Indonesia Jakarta</dc:title>
  <dc:creator/>
  <dc:language>en</dc:language>
  <cp:keywords/>
  <dcterms:created xsi:type="dcterms:W3CDTF">2026-07-21T15:51:01Z</dcterms:created>
  <dcterms:modified xsi:type="dcterms:W3CDTF">2026-07-21T15:51:01Z</dcterms:modified>
</cp:coreProperties>
</file>

<file path=docProps/custom.xml><?xml version="1.0" encoding="utf-8"?>
<Properties xmlns="http://schemas.openxmlformats.org/officeDocument/2006/custom-properties" xmlns:vt="http://schemas.openxmlformats.org/officeDocument/2006/docPropsVTypes"/>
</file>