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6837691fa9b47ffe105e04a70c17093b4a446b"/>
    <w:p>
      <w:pPr>
        <w:pStyle w:val="Heading1"/>
      </w:pPr>
      <w:r>
        <w:t xml:space="preserve">Personal Statement for Civil Engineer Position in Iran Tehran</w:t>
      </w:r>
    </w:p>
    <w:p>
      <w:pPr>
        <w:pStyle w:val="FirstParagraph"/>
      </w:pPr>
      <w:r>
        <w:t xml:space="preserve">As a dedicated and highly skilled Civil Engineer with over seven years of professional experience, I am writing this</w:t>
      </w:r>
      <w:r>
        <w:t xml:space="preserve"> </w:t>
      </w:r>
      <w:r>
        <w:rPr>
          <w:bCs/>
          <w:b/>
        </w:rPr>
        <w:t xml:space="preserve">Personal Statement</w:t>
      </w:r>
      <w:r>
        <w:t xml:space="preserve"> </w:t>
      </w:r>
      <w:r>
        <w:t xml:space="preserve">to express my profound commitment to contributing to the infrastructural advancement of</w:t>
      </w:r>
      <w:r>
        <w:t xml:space="preserve"> </w:t>
      </w:r>
      <w:r>
        <w:rPr>
          <w:iCs/>
          <w:i/>
        </w:rPr>
        <w:t xml:space="preserve">Tehran, Iran</w:t>
      </w:r>
      <w:r>
        <w:t xml:space="preserve">. My academic foundation, technical expertise, and deep understanding of urban development challenges in seismic-prone megacities align perfectly with the critical needs of Iran's capital. I am eager to apply my qualifications toward shaping Tehran’s future through sustainable engineering solutions that address its unique environmental, demographic, and cultural context.</w:t>
      </w:r>
    </w:p>
    <w:p>
      <w:pPr>
        <w:pStyle w:val="BodyText"/>
      </w:pPr>
      <w:r>
        <w:t xml:space="preserve">My journey began at Sharif University of Technology in Tehran, where I earned my Bachelor's degree in Civil Engineering with honors. During my studies, I immersed myself in projects directly relevant to Iran's urban landscape—particularly seismic resilience and water management systems. My thesis, "Optimizing Earthquake-Resistant Structural Designs for High-Rise Buildings in Tehran," involved analyzing soil liquefaction risks across the city’s diverse geological zones. This research was not merely academic; it was driven by the urgent reality that over 90% of Tehran’s population resides in areas classified as high-seismic risk, as confirmed by Iran's Geological Survey and Mineral Exploration Organization (GSMO). The project required collaboration with local engineers from Tehran Municipality, where I learned to navigate Iran's unique regulatory frameworks while prioritizing community safety—a lesson that cemented my dedication to serving</w:t>
      </w:r>
      <w:r>
        <w:t xml:space="preserve"> </w:t>
      </w:r>
      <w:r>
        <w:rPr>
          <w:bCs/>
          <w:b/>
        </w:rPr>
        <w:t xml:space="preserve">Iran Tehran</w:t>
      </w:r>
      <w:r>
        <w:t xml:space="preserve">.</w:t>
      </w:r>
    </w:p>
    <w:p>
      <w:pPr>
        <w:pStyle w:val="BodyText"/>
      </w:pPr>
      <w:r>
        <w:t xml:space="preserve">Following graduation, I joined the consultancy firm "Naghsh-e Eslam," where I managed infrastructure projects across northern Iran. My role as a Project Engineer on the Tehran Metro Line 5 expansion (Tehran to Shemiranat) demanded meticulous attention to Tehran's complex urban topography, historical preservation constraints, and high-density population challenges. I coordinated with Iranian government agencies like the Ministry of Roads and Urban Development to ensure compliance with national standards while incorporating innovative tunneling techniques that minimized surface disruption. This project reinforced my belief that effective civil engineering in</w:t>
      </w:r>
      <w:r>
        <w:t xml:space="preserve"> </w:t>
      </w:r>
      <w:r>
        <w:rPr>
          <w:bCs/>
          <w:b/>
        </w:rPr>
        <w:t xml:space="preserve">Tehran</w:t>
      </w:r>
      <w:r>
        <w:t xml:space="preserve"> </w:t>
      </w:r>
      <w:r>
        <w:t xml:space="preserve">must balance modernization with cultural sensitivity—such as preserving 19th-century Qajar-era structures during subway construction near the Tajrish Bazaar. My team's solution, which used advanced ground-penetrating radar to map archaeological sites, was later featured in the Iranian Journal of Civil Engineering as a model for sustainable urban development.</w:t>
      </w:r>
    </w:p>
    <w:p>
      <w:pPr>
        <w:pStyle w:val="BodyText"/>
      </w:pPr>
      <w:r>
        <w:t xml:space="preserve">Beyond technical execution, I have actively engaged with Tehran’s civic fabric through volunteer initiatives. For two years, I led a community-driven water conservation project in the densely populated district of Shahr-e Rey. Partnering with local NGOs and Tehran Water Company, we designed low-cost rainwater harvesting systems for residential complexes amid Iran’s chronic water scarcity crisis. This initiative not only reduced household water bills by 30% but also educated over 500 residents on sustainable practices—a testament to my conviction that civil engineering must prioritize social equity. In a city where droughts are intensifying due to climate change, such grassroots work is vital for</w:t>
      </w:r>
      <w:r>
        <w:t xml:space="preserve"> </w:t>
      </w:r>
      <w:r>
        <w:rPr>
          <w:bCs/>
          <w:b/>
        </w:rPr>
        <w:t xml:space="preserve">Iran Tehran</w:t>
      </w:r>
      <w:r>
        <w:t xml:space="preserve">'s long-term resilience.</w:t>
      </w:r>
    </w:p>
    <w:p>
      <w:pPr>
        <w:pStyle w:val="BodyText"/>
      </w:pPr>
      <w:r>
        <w:t xml:space="preserve">My professional toolkit includes advanced proficiency in AutoCAD, Revit, and SAP2000 for structural analysis, alongside expertise in Iran’s national building codes (ISIRI 2913/85) and international standards (ACI 318). I am certified in Project Management Professional (PMP) methodology and possess fluency in Persian—essential for navigating Tehran’s bureaucratic landscape. What distinguishes me is my pragmatic approach to Iran’s infrastructure paradox: rapid urbanization versus resource constraints. For instance, while working on the Tehran-Saveh Highway rehabilitation, I proposed using locally sourced recycled asphalt pavement (RAP), reducing costs by 25% and environmental impact—a solution now recommended by the Iranian Road Organization (IRO) for national projects.</w:t>
      </w:r>
    </w:p>
    <w:p>
      <w:pPr>
        <w:pStyle w:val="BodyText"/>
      </w:pPr>
      <w:r>
        <w:t xml:space="preserve">I am particularly drawn to Tehran’s ambition under the "Tehran Vision 2050" master plan, which prioritizes green infrastructure and smart city integration. My expertise in sustainable drainage systems (SUDS) and renewable energy-integrated structures aligns with this vision. I envision applying my experience to projects like the proposed "Green Belt" around Tehran—creating urban forests that mitigate air pollution while managing stormwater runoff, a critical issue after recent flash floods devastated eastern neighborhoods. In a city where 8 million vehicles contribute to toxic smog, engineering solutions must transcend concrete and steel to nurture public health.</w:t>
      </w:r>
    </w:p>
    <w:p>
      <w:pPr>
        <w:pStyle w:val="BodyText"/>
      </w:pPr>
      <w:r>
        <w:t xml:space="preserve">Moreover, my cultural fluency ensures I operate effectively within Iran’s professional ecosystem. I respect the hierarchical decision-making processes valued in Iranian workplaces while advocating for evidence-based innovation. During a recent feasibility study for Tehran’s new wastewater treatment plant, I presented technical data to senior officials using culturally appropriate communication styles—emphasizing collective benefit over individual credit—a strategy that secured project approval in record time.</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Tehran’s future. I understand that as a Civil Engineer in Iran, we do not merely build structures—we cultivate communities. Every bridge, reservoir, or public park must serve the people of Tehran with dignity and foresight. With Iran’s government investing $35 billion annually in infrastructure (World Bank 2023), there has never been a more pivotal moment to deploy engineering excellence where it is most needed: in our vibrant, resilient capital. I am prepared to bring my technical rigor, cultural insight, and passion for sustainable development to contribute meaningfully toward making</w:t>
      </w:r>
      <w:r>
        <w:t xml:space="preserve"> </w:t>
      </w:r>
      <w:r>
        <w:rPr>
          <w:bCs/>
          <w:b/>
        </w:rPr>
        <w:t xml:space="preserve">Iran Tehran</w:t>
      </w:r>
      <w:r>
        <w:t xml:space="preserve"> </w:t>
      </w:r>
      <w:r>
        <w:t xml:space="preserve">not just a city of progress, but a beacon of enduring urban innovation.</w:t>
      </w:r>
    </w:p>
    <w:p>
      <w:pPr>
        <w:pStyle w:val="BodyText"/>
      </w:pPr>
      <w:r>
        <w:t xml:space="preserve">As I conclude this statement, I reaffirm that my career path has been singularly focused on elevating civil engineering in the context of Iran’s most dynamic metropolis. Tehran deserves engineers who see beyond blueprints—to the families who will walk its streets, breathe its air, and inherit its legacy. With my experience, skills, and profound respect for</w:t>
      </w:r>
      <w:r>
        <w:t xml:space="preserve"> </w:t>
      </w:r>
      <w:r>
        <w:rPr>
          <w:bCs/>
          <w:b/>
        </w:rPr>
        <w:t xml:space="preserve">Iran Tehran</w:t>
      </w:r>
      <w:r>
        <w:t xml:space="preserve">, I am ready to step forward as a vital contributor to your team.</w:t>
      </w:r>
    </w:p>
    <w:p>
      <w:pPr>
        <w:pStyle w:val="BodyText"/>
      </w:pPr>
      <w:r>
        <w:t xml:space="preserve">Sincerely,</w:t>
      </w:r>
    </w:p>
    <w:p>
      <w:pPr>
        <w:pStyle w:val="BodyText"/>
      </w:pPr>
      <w:r>
        <w:t xml:space="preserve">Ali Reza Mohammadi</w:t>
      </w:r>
    </w:p>
    <w:p>
      <w:pPr>
        <w:pStyle w:val="BodyText"/>
      </w:pPr>
      <w:r>
        <w:t xml:space="preserve">Civil Engineer | Sharif University of Technology (BSc, Civil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Iran Tehran</dc:title>
  <dc:creator/>
  <dc:language>en</dc:language>
  <cp:keywords/>
  <dcterms:created xsi:type="dcterms:W3CDTF">2026-07-13T20:24:07Z</dcterms:created>
  <dcterms:modified xsi:type="dcterms:W3CDTF">2026-07-13T20:24:07Z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