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39859c2ca831562f561fad894c3aeb33f32f4e7"/>
    <w:p>
      <w:pPr>
        <w:pStyle w:val="Heading1"/>
      </w:pPr>
      <w:r>
        <w:t xml:space="preserve">Personal Statement: Embracing the Art and Science of Civil Engineering in Japan Kyoto</w:t>
      </w:r>
    </w:p>
    <w:p>
      <w:pPr>
        <w:pStyle w:val="FirstParagraph"/>
      </w:pPr>
      <w:r>
        <w:t xml:space="preserve">As a dedicated</w:t>
      </w:r>
      <w:r>
        <w:t xml:space="preserve"> </w:t>
      </w:r>
      <w:r>
        <w:rPr>
          <w:bCs/>
          <w:b/>
        </w:rPr>
        <w:t xml:space="preserve">Civil Engineer</w:t>
      </w:r>
      <w:r>
        <w:t xml:space="preserve"> </w:t>
      </w:r>
      <w:r>
        <w:t xml:space="preserve">with seven years of professional experience spanning international infrastructure projects, I write this Personal Statement to express my profound commitment to contributing my expertise within the culturally rich and technologically advanced environment of</w:t>
      </w:r>
      <w:r>
        <w:t xml:space="preserve"> </w:t>
      </w:r>
      <w:r>
        <w:rPr>
          <w:bCs/>
          <w:b/>
        </w:rPr>
        <w:t xml:space="preserve">Japan Kyoto</w:t>
      </w:r>
      <w:r>
        <w:t xml:space="preserve">. My journey in civil engineering has been driven by a deep respect for harmonizing structural innovation with environmental stewardship—a philosophy that finds its most inspiring embodiment in the timeless urban landscape of Kyoto. This city, where ancient traditions meet cutting-edge sustainability, represents the perfect crucible for my professional growth and contribution to Japan's evolving infrastructure narrative.</w:t>
      </w:r>
    </w:p>
    <w:p>
      <w:pPr>
        <w:pStyle w:val="BodyText"/>
      </w:pPr>
      <w:r>
        <w:t xml:space="preserve">My academic foundation began at the University of Manchester, where I earned a Master of Science in Civil Engineering with honors. My thesis on "Seismic Resilience in Historic Urban Contexts" involved case studies of traditional Japanese wooden structures, revealing how vernacular engineering principles—such as flexible joinery systems and natural material integration—could inform modern earthquake-resistant design. This research crystallized my fascination with Kyoto's architectural legacy, where the Kiyomizu-dera Temple's wooden stage has withstood centuries of seismic activity through ingenious craftsmanship rather than rigid technology. The city’s ability to preserve its cultural identity while advancing engineering solutions is a model I seek to emulate in my career.</w:t>
      </w:r>
    </w:p>
    <w:p>
      <w:pPr>
        <w:pStyle w:val="BodyText"/>
      </w:pPr>
      <w:r>
        <w:t xml:space="preserve">My professional trajectory has been shaped by projects demanding precision, cultural sensitivity, and technical innovation. As a project engineer with AECOM in Singapore, I managed the $50M reconstruction of the Marina Barrage flood control system—a project requiring meticulous coordination across 12 stakeholders. However, it was my volunteer work with Habitat for Humanity in rural Japan that truly deepened my connection to</w:t>
      </w:r>
      <w:r>
        <w:t xml:space="preserve"> </w:t>
      </w:r>
      <w:r>
        <w:rPr>
          <w:bCs/>
          <w:b/>
        </w:rPr>
        <w:t xml:space="preserve">Japan Kyoto</w:t>
      </w:r>
      <w:r>
        <w:t xml:space="preserve">. During a three-month assignment restoring a community center in Kyoto’s Fushimi district, I collaborated with local artisans to repair traditional *tatami* floors using *washi* paper and *sugi* wood, learning how historical construction techniques could be adapted for contemporary resilience. This experience taught me that sustainable engineering in Japan is inseparable from respecting its living heritage—a lesson that transformed my technical approach.</w:t>
      </w:r>
    </w:p>
    <w:p>
      <w:pPr>
        <w:pStyle w:val="BodyText"/>
      </w:pPr>
      <w:r>
        <w:t xml:space="preserve">What compels me toward Kyoto specifically is the city’s unique position as a global leader in "sustainable urbanism." While Tokyo and Osaka prioritize vertical expansion, Kyoto pioneers horizontal integration with nature through projects like the *Kyoto Eco-City Initiative*, which uses green infrastructure to manage stormwater while preserving historic canals. As a</w:t>
      </w:r>
      <w:r>
        <w:t xml:space="preserve"> </w:t>
      </w:r>
      <w:r>
        <w:rPr>
          <w:bCs/>
          <w:b/>
        </w:rPr>
        <w:t xml:space="preserve">Civil Engineer</w:t>
      </w:r>
      <w:r>
        <w:t xml:space="preserve">, I am eager to contribute to such initiatives by applying my expertise in hydraulic modeling and low-impact development (LID). My recent work designing permeable pavement systems for Singapore’s Central Catchment Nature Reserve directly translates to Kyoto’s challenge of reducing urban heat island effects while protecting its 17 UNESCO World Heritage sites. I envision collaborating with Kyoto City’s Environmental Planning Department to develop flood-adaptive landscapes that honor the city’s *shinrin-yoku* (forest bathing) ethos.</w:t>
      </w:r>
    </w:p>
    <w:p>
      <w:pPr>
        <w:pStyle w:val="BodyText"/>
      </w:pPr>
      <w:r>
        <w:t xml:space="preserve">Furthermore, I recognize that success as a foreign engineer in Japan requires profound cultural alignment. My immersion in Japanese workplace values—*wa* (harmony), *gaman* (perseverance), and *omotenashi* (anticipatory hospitality)—has been an active pursuit. I completed a 120-hour course on Japanese business etiquette through the Japan Foundation, and my fluency in conversational Japanese (JLPT N3) enables me to engage respectfully with local teams. In Kyoto, where engineering decisions are made through consensus-driven *nemawashi* (preliminary consultation), I have prepared to contribute by fostering trust before technical execution—a practice I observed during my volunteer work when village elders approved our restoration plan only after multiple community consultations.</w:t>
      </w:r>
    </w:p>
    <w:p>
      <w:pPr>
        <w:pStyle w:val="BodyText"/>
      </w:pPr>
      <w:r>
        <w:t xml:space="preserve">My technical skills align precisely with Kyoto’s infrastructure priorities. I am proficient in BIM software (Revit, Civil 3D), GIS for spatial analysis, and sustainability tools like LEED and the Japanese *CASBEE* rating system. For example, I led a team that optimized drainage networks using MATLAB simulations during a Bangkok flood mitigation project—reducing runoff by 28% while minimizing disruption to historic neighborhoods. In Kyoto’s context, I would apply this methodology to protect the Gion district’s *machiya* townhouses from monsoon rains without compromising their wooden facades. Crucially, I understand that Japanese engineering thrives on iterative refinement; my approach mirrors this through continuous feedback loops with stakeholders, as demonstrated when we adjusted our Singapore drainage plan mid-construction based on local fisherman input.</w:t>
      </w:r>
    </w:p>
    <w:p>
      <w:pPr>
        <w:pStyle w:val="BodyText"/>
      </w:pPr>
      <w:r>
        <w:t xml:space="preserve">Looking ahead, my long-term goal is to establish a cross-cultural engineering practice in Kyoto focused on "heritage-infused sustainability." I aspire to mentor young engineers in blending digital tools with traditional wisdom—such as using drone surveys to map *kintsugi* (gold-repair) techniques for structural reinforcement. This vision resonates deeply with Kyoto’s "Kyoto Protocol" for sustainable development, which prioritizes community-led innovation over top-down solutions. I am particularly inspired by the city’s *Sakyo Ward Urban Forest Project*, where engineers and citizens co-designed urban parks to enhance biodiversity while reducing infrastructure costs—a model I aim to support through my work.</w:t>
      </w:r>
    </w:p>
    <w:p>
      <w:pPr>
        <w:pStyle w:val="BodyText"/>
      </w:pPr>
      <w:r>
        <w:t xml:space="preserve">This Personal Statement is not merely an application but a testament to my conviction that engineering in</w:t>
      </w:r>
      <w:r>
        <w:t xml:space="preserve"> </w:t>
      </w:r>
      <w:r>
        <w:rPr>
          <w:bCs/>
          <w:b/>
        </w:rPr>
        <w:t xml:space="preserve">Japan Kyoto</w:t>
      </w:r>
      <w:r>
        <w:t xml:space="preserve"> </w:t>
      </w:r>
      <w:r>
        <w:t xml:space="preserve">transcends technical execution. It is about becoming part of a legacy where every bridge, canal, and garden path carries the weight of centuries of wisdom. I am prepared to bring my expertise in resilient infrastructure design while embracing the quiet discipline and meticulous craftsmanship synonymous with Japanese engineering culture. Kyoto awaits not just another</w:t>
      </w:r>
      <w:r>
        <w:t xml:space="preserve"> </w:t>
      </w:r>
      <w:r>
        <w:rPr>
          <w:bCs/>
          <w:b/>
        </w:rPr>
        <w:t xml:space="preserve">Civil Engineer</w:t>
      </w:r>
      <w:r>
        <w:t xml:space="preserve">, but a collaborator committed to building bridges—not just between structures, but between past and future, technology and tradition.</w:t>
      </w:r>
    </w:p>
    <w:p>
      <w:pPr>
        <w:pStyle w:val="BodyText"/>
      </w:pPr>
      <w:r>
        <w:t xml:space="preserve">As I prepare to contribute to Kyoto’s next chapter of sustainable urban evolution, I remain steadfast in my belief that the most enduring structures are those designed with both precision and profound respect for their place in the world. I welcome the opportunity to discuss how my skills in heritage-sensitive engineering can advance Kyoto’s vision as a living museum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Japan Kyoto</dc:title>
  <dc:creator/>
  <dc:language>en</dc:language>
  <cp:keywords/>
  <dcterms:created xsi:type="dcterms:W3CDTF">2026-07-20T08:08:38Z</dcterms:created>
  <dcterms:modified xsi:type="dcterms:W3CDTF">2026-07-20T08:08:38Z</dcterms:modified>
</cp:coreProperties>
</file>

<file path=docProps/custom.xml><?xml version="1.0" encoding="utf-8"?>
<Properties xmlns="http://schemas.openxmlformats.org/officeDocument/2006/custom-properties" xmlns:vt="http://schemas.openxmlformats.org/officeDocument/2006/docPropsVTypes"/>
</file>