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44c2572447ae68ffa3ee9d43c9e3f82b076a9ff"/>
    <w:p>
      <w:pPr>
        <w:pStyle w:val="Heading1"/>
      </w:pPr>
      <w:r>
        <w:t xml:space="preserve">Personal Statement: Pursuing Excellence as a Civil Engineer in Kuala Lumpur, Malaysia</w:t>
      </w:r>
    </w:p>
    <w:p>
      <w:pPr>
        <w:pStyle w:val="FirstParagraph"/>
      </w:pPr>
      <w:r>
        <w:t xml:space="preserve">From the vibrant skyline of Kuala Lumpur to the intricate network of its urban infrastructure, my journey as a civil engineer has been deeply intertwined with the dynamic evolution of Malaysia’s capital city. I write this personal statement not merely to apply for professional opportunities within Malaysia’s esteemed engineering sector, but to reaffirm my unwavering commitment to contributing meaningfully to the sustainable development and resilience of Kuala Lumpur—a city that embodies both tradition and modernity on a grand scale.</w:t>
      </w:r>
    </w:p>
    <w:p>
      <w:pPr>
        <w:pStyle w:val="BodyText"/>
      </w:pPr>
      <w:r>
        <w:t xml:space="preserve">My academic foundation in Civil Engineering was forged at Universiti Teknologi Malaysia (UTM), one of Malaysia’s premier institutions for engineering education. During my undergraduate studies, I immersed myself in coursework specifically relevant to the Malaysian context: geotechnical engineering adapted for our tropical soils, hydrology and flood management aligned with KL’s monsoon seasons, and structural analysis tailored to high-rise construction demands. Courses such as "Sustainable Infrastructure Development" and "Urban Drainage Systems for Tropical Climates" equipped me with technical knowledge directly applicable to Kuala Lumpur’s unique challenges. I consistently sought opportunities to apply theory in practice, notably through a year-long project analyzing stormwater management solutions for the Bukit Bintang district—a critical area prone to seasonal flooding that disrupts economic activity and threatens public safety. This project, guided by Dr. Aminah Hassan from UTM’s Civil Engineering Department, reinforced my belief that effective engineering in Malaysia must prioritize community resilience alongside technical innovation.</w:t>
      </w:r>
    </w:p>
    <w:p>
      <w:pPr>
        <w:pStyle w:val="BodyText"/>
      </w:pPr>
      <w:r>
        <w:t xml:space="preserve">My professional journey deepened during an internship with a leading civil engineering consultancy firm based in Kuala Lumpur. Working on the Klang Valley Mass Rapid Transit (MRT) Phase 2 expansion project, I contributed to the design and monitoring of tunneling operations beneath sensitive urban zones near KL Sentral. This experience was transformative: it exposed me to the rigorous standards upheld by Malaysia’s Jabatan Kerja Raya (JKR) and the complexities of coordinating with diverse stakeholders—from local residents in densely populated neighborhoods to government agencies like Prasarana Malaysia Berhad. I assisted in drafting technical reports adhering to Malaysian Standard 1722:2011 for construction safety, participated in site inspections ensuring compliance with the National Environmental Policy, and collaborated with multidisciplinary teams to address unforeseen geotechnical challenges during tunnel excavation. Witnessing the MRT’s tangible impact on reducing traffic congestion in Kuala Lumpur—where commuters once spent hours navigating gridlock—cemented my resolve to dedicate my career to projects that directly enhance the quality of life for Malaysians.</w:t>
      </w:r>
    </w:p>
    <w:p>
      <w:pPr>
        <w:pStyle w:val="BodyText"/>
      </w:pPr>
      <w:r>
        <w:t xml:space="preserve">What drives me is not just technical proficiency, but a profound understanding of Malaysia’s developmental trajectory. As the nation advances under initiatives like the National Infrastructure Plan (NIP) and focuses on smart city development in KL, I am inspired to integrate cutting-edge sustainable practices into every project. For instance, I actively researched and proposed incorporating permeable pavements and rain gardens in urban drainage designs for a campus redevelopment project in Petaling Jaya—solutions that mitigate flood risks while aligning with Malaysia’s Climate Change Strategy. My proficiency with AutoCAD, Civil 3D, and Revit enables me to translate such innovative concepts into precise, executable plans. Equally vital is my fluency in Bahasa Melayu at a professional level, allowing seamless communication with local communities and government bodies—a critical asset for any engineer operating within the cultural and administrative framework of Malaysia Kuala Lumpur.</w:t>
      </w:r>
    </w:p>
    <w:p>
      <w:pPr>
        <w:pStyle w:val="BodyText"/>
      </w:pPr>
      <w:r>
        <w:t xml:space="preserve">My motivation extends beyond technical execution; it is deeply rooted in the social fabric of Malaysia. Growing up in a neighborhood where rapid urbanization occasionally outpaced infrastructure upgrades, I witnessed firsthand how poorly planned drainage systems led to flooded homes during heavy rains. This personal experience fuels my dedication to equitable engineering solutions that prioritize underserved communities, such as those along the Klang River or in peripheral districts of Kuala Lumpur. I am equally passionate about advancing Malaysia’s goals for green building certification (GreenRE) and energy-efficient infrastructure, as seen in projects like the PETRONAS Twin Towers’ environmental retrofitting. I believe civil engineers are not just builders but custodians of public trust—a responsibility I take seriously when designing structures that will stand for decades in our nation’s heartland.</w:t>
      </w:r>
    </w:p>
    <w:p>
      <w:pPr>
        <w:pStyle w:val="BodyText"/>
      </w:pPr>
      <w:r>
        <w:t xml:space="preserve">Looking ahead, my aspiration is to become a pivotal contributor to Kuala Lumpur’s next chapter of growth. I aim to specialize in sustainable urban infrastructure, particularly in resilient drainage systems and climate-adaptive transport networks. I am eager to collaborate with organizations like the Kuala Lumpur City Hall (DBKL), the Malaysian Public Works Department (JKR), or internationally renowned firms operating within Malaysia’s dynamic market. My long-term vision aligns with Malaysia’s 12th Five-Year Plan, which emphasizes "smart and resilient cities," and I am prepared to bring my blend of technical skill, local contextual understanding, and community-focused mindset to this mission.</w:t>
      </w:r>
    </w:p>
    <w:p>
      <w:pPr>
        <w:pStyle w:val="BodyText"/>
      </w:pPr>
      <w:r>
        <w:t xml:space="preserve">In conclusion, my path as a civil engineer has been defined by an enduring connection to Malaysia’s progress—specifically through the lens of Kuala Lumpur’s extraordinary growth. I do not merely see structures; I see the pulse of a nation striving for excellence. With rigorous academic training, hands-on experience on Malaysian soil, and a commitment to engineering that serves humanity and environment alike, I am ready to bring my dedication to your team. Together, we can build infrastructure that reflects Malaysia’s ambition: resilient, sustainable, and profoundly human. I eagerly await the opportunity to contribute my skills towards shaping a brighter future for Kuala Lumpur—a city where engineering excellence is synonymous with national pride.</w:t>
      </w:r>
    </w:p>
    <w:p>
      <w:pPr>
        <w:pStyle w:val="BodyText"/>
      </w:pPr>
      <w:r>
        <w:t xml:space="preserve">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Kuala Lumpur, Malaysia</dc:title>
  <dc:creator/>
  <cp:keywords/>
  <dcterms:created xsi:type="dcterms:W3CDTF">2026-07-22T15:31:46Z</dcterms:created>
  <dcterms:modified xsi:type="dcterms:W3CDTF">2026-07-22T15:31:46Z</dcterms:modified>
</cp:coreProperties>
</file>

<file path=docProps/custom.xml><?xml version="1.0" encoding="utf-8"?>
<Properties xmlns="http://schemas.openxmlformats.org/officeDocument/2006/custom-properties" xmlns:vt="http://schemas.openxmlformats.org/officeDocument/2006/docPropsVTypes"/>
</file>