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58424a65df13bfb9b868ece227004a56cbaab6b"/>
    <w:p>
      <w:pPr>
        <w:pStyle w:val="Heading1"/>
      </w:pPr>
      <w:r>
        <w:t xml:space="preserve">Personal Statement: A Commitment to Shaping Resilient Infrastructure in United States Houston</w:t>
      </w:r>
    </w:p>
    <w:p>
      <w:pPr>
        <w:pStyle w:val="FirstParagraph"/>
      </w:pPr>
      <w:r>
        <w:t xml:space="preserve">As I prepare to submit this Personal Statement, I reflect on a journey that began with childhood wonder at the towering skyscrapers of downtown Houston and culminated in a lifelong dedication to civil engineering. My aspiration has never been merely to design structures but to craft solutions that protect, empower, and elevate communities—particularly those facing the complex challenges of United States Houston. This document embodies my professional ethos: a fusion of technical expertise, community-centric innovation, and unwavering commitment to advancing infrastructure in one of America’s most dynamic metropolitan landscapes.</w:t>
      </w:r>
    </w:p>
    <w:p>
      <w:pPr>
        <w:pStyle w:val="BodyText"/>
      </w:pPr>
      <w:r>
        <w:t xml:space="preserve">My academic foundation was forged at the University of Texas at Austin, where I earned my Bachelor of Science in Civil Engineering with honors. Courses like Advanced Hydrology, Urban Infrastructure Systems, and Sustainable Materials Design were not just academic exercises; they became blueprints for addressing Houston’s unique vulnerabilities. In a pivotal senior project titled "Flood Resilience Strategies for Harris County," my team developed a comprehensive drainage model incorporating real-time sensor data from the Buffalo Bayou watershed. We proposed adaptive detention basins that could absorb 20% more rainfall than current systems—a solution directly responsive to Houston’s recurring flood events. This work wasn’t theoretical; it was a direct engagement with the realities of United States Houston, where climate resilience isn’t optional—it’s existential.</w:t>
      </w:r>
    </w:p>
    <w:p>
      <w:pPr>
        <w:pStyle w:val="BodyText"/>
      </w:pPr>
      <w:r>
        <w:t xml:space="preserve">My professional journey deepened through an internship with the Harris County Flood Control District, where I collaborated on Phase II of the $1.5 billion Bayou Greenways 2020 project. There, I assisted in designing bioswales that integrated stormwater management with public parks—transforming flood-prone land into community assets. One memorable moment occurred during a tropical storm when our team’s sensor network alerted us to an emerging overflow risk; by rerouting water through pre-engineered channels, we prevented flooding in 15 residential blocks. This experience crystallized my understanding: as a Civil Engineer in Houston, success is measured not just by concrete and steel but by lives safeguarded during crisis. The city’s relentless growth—from its sprawling suburbs to the dense energy corridor—demands engineering that anticipates tomorrow’s challenges today.</w:t>
      </w:r>
    </w:p>
    <w:p>
      <w:pPr>
        <w:pStyle w:val="BodyText"/>
      </w:pPr>
      <w:r>
        <w:t xml:space="preserve">What draws me irrevocably to United States Houston is its paradox of vulnerability and opportunity. As America’s fourth-largest city, Houston grapples with unprecedented population surges (adding 1.2 million residents since 2010) while facing climate threats like sea-level rise and hyper-urbanization. Yet this pressure fuels innovation. I’ve studied how projects like the Houston-Galveston Area Council’s Resilience Strategy or the ongoing transformation of the Houston Ship Channel into a sustainable trade corridor exemplify how civil engineering can drive economic vitality without compromising safety. In my view, becoming a Civil Engineer in this environment isn’t just a career choice—it’s a civic duty to marry engineering rigor with social equity. When we design flood barriers that protect low-income neighborhoods in East Houston alongside business districts, we honor the city’s diversity and resilience.</w:t>
      </w:r>
    </w:p>
    <w:p>
      <w:pPr>
        <w:pStyle w:val="BodyText"/>
      </w:pPr>
      <w:r>
        <w:t xml:space="preserve">My technical capabilities align precisely with Houston’s needs. I hold certifications in AutoCAD Civil 3D, GIS mapping for risk assessment, and LEED AP accreditation—tools I’ve applied to projects optimizing drainage networks across the city. For instance, I recently contributed to a proposal for "Smart Grid Integration in Street Infrastructure," suggesting embedded sensors that monitor pavement stress and utility line integrity. Such innovations aren’t just about efficiency; they’re about ensuring that Houston’s infrastructure can withstand Hurricane Beryl-like events while supporting the city’s role as an energy hub for the United States. I’ve also completed a professional development course on "Climate-Adaptive Engineering" through Rice University, focusing on materials that resist saltwater corrosion—a critical concern for coastal Houston.</w:t>
      </w:r>
    </w:p>
    <w:p>
      <w:pPr>
        <w:pStyle w:val="BodyText"/>
      </w:pPr>
      <w:r>
        <w:t xml:space="preserve">What distinguishes my approach is an unwavering focus on community partnership. During my time with the Houston Parks and Recreation Department, I co-led a workshop where residents mapped flood hotspots in Third Ward using participatory GIS tools. Their insights reshaped our drainage plan to prioritize neighborhood playgrounds over commercial corridors—a decision that earned unanimous support from local leaders. This taught me that sustainable engineering begins with listening, especially in communities historically underserved by infrastructure projects. In Houston, where disparities in flood risk often mirror socioeconomic divides, my work as a Civil Engineer must be rooted in justice.</w:t>
      </w:r>
    </w:p>
    <w:p>
      <w:pPr>
        <w:pStyle w:val="BodyText"/>
      </w:pPr>
      <w:r>
        <w:t xml:space="preserve">Looking ahead, my goals are firmly anchored to United States Houston. I aim to lead the design of next-generation resilience frameworks for the city’s aging water treatment plants and transit systems before 2035—coinciding with Houston’s Climate Action Plan deadline. I envision collaborating with organizations like the Greater Houston Partnership on initiatives that use AI-driven analytics to predict infrastructure failures, ensuring that every dollar invested in our city yields maximum human value. Ultimately, I aspire to mentor students from HBCUs like Texas Southern University through engineering outreach programs, fostering a new generation of Houston-born Civil Engineers who understand their role isn’t just technical but deeply civic.</w:t>
      </w:r>
    </w:p>
    <w:p>
      <w:pPr>
        <w:pStyle w:val="BodyText"/>
      </w:pPr>
      <w:r>
        <w:t xml:space="preserve">This Personal Statement is more than an application—it’s a pledge. To the city that has shaped me, I promise to engineer not just with expertise but with empathy. In United States Houston, where every bridge carries stories and every drainage system protects futures, I will be a Civil Engineer who builds for the long term: for today’s residents and generations yet to come. The challenges here are immense—climate volatility, infrastructure debt, growing inequity—but they are also an invitation to innovate with courage. My journey has prepared me not just to join Houston’s engineering community but to help define its next chapter of resilience.</w:t>
      </w:r>
    </w:p>
    <w:p>
      <w:pPr>
        <w:pStyle w:val="BodyText"/>
      </w:pPr>
      <w:r>
        <w:t xml:space="preserve">With profound respect for Houston’s spirit and my professional commitment, I submit this statement as the foundation for my contribution to shaping a city that thrives through challenge.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United States Houston</dc:title>
  <dc:creator/>
  <dc:language>en</dc:language>
  <cp:keywords/>
  <dcterms:created xsi:type="dcterms:W3CDTF">2026-07-24T02:11:16Z</dcterms:created>
  <dcterms:modified xsi:type="dcterms:W3CDTF">2026-07-24T02:11:16Z</dcterms:modified>
</cp:coreProperties>
</file>

<file path=docProps/custom.xml><?xml version="1.0" encoding="utf-8"?>
<Properties xmlns="http://schemas.openxmlformats.org/officeDocument/2006/custom-properties" xmlns:vt="http://schemas.openxmlformats.org/officeDocument/2006/docPropsVTypes"/>
</file>