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1db8be04522bd1d0ce5da128681473f999f6a79"/>
    <w:p>
      <w:pPr>
        <w:pStyle w:val="Heading1"/>
      </w:pPr>
      <w:r>
        <w:t xml:space="preserve">Personal Statement: A Journey Towards Excellence as a Computer Engineer in Colombia Medellín</w:t>
      </w:r>
    </w:p>
    <w:p>
      <w:pPr>
        <w:pStyle w:val="FirstParagraph"/>
      </w:pPr>
      <w:r>
        <w:t xml:space="preserve">In the vibrant heart of Colombia, where innovation pulses through the streets of Medellín like the rhythm of its iconic cable cars, I have forged my identity as a dedicated Computer Engineer. This Personal Statement articulates not merely my academic and professional trajectory, but my profound commitment to contributing to the technological renaissance that defines Colombia Medellín today. My journey is deeply intertwined with this city’s transformation from a symbol of adversity into a beacon of sustainable urban innovation—a transformation I am eager to advance through the discipline and creativity of Computer Engineering.</w:t>
      </w:r>
    </w:p>
    <w:p>
      <w:pPr>
        <w:pStyle w:val="BodyText"/>
      </w:pPr>
      <w:r>
        <w:t xml:space="preserve">My passion for technology was nurtured not in sterile laboratories, but amidst the dynamic energy of Medellín’s neighborhoods. Growing up in El Poblado, I witnessed firsthand how digital tools could bridge gaps: community networks connecting isolated residents during early internet expansion, mobile applications streamlining public transport access for students like myself navigating the city’s complex geography. These experiences crystallized my resolve to become a Computer Engineer capable of solving real-world problems with empathy and technical rigor. I pursued my undergraduate degree in Computer Engineering at the University of Antioquia (UdeA), Colombia’s prestigious institution nestled within Medellín’s academic landscape. Here, I immersed myself in courses that blended theoretical depth with practical application—algorithms, artificial intelligence, and distributed systems—always framing projects around local context. For instance, my final-year capstone project developed a low-cost sensor network for monitoring air quality in Comuna 13, one of Medellín’s most transformed districts. This initiative didn’t just fulfill academic requirements; it directly supported Colombia Medellín’s urban sustainability goals by providing data-driven insights to community leaders. The project was recognized by the Medellín Innovation Hub (MIH), a testament to its relevance in our city’s ecosystem.</w:t>
      </w:r>
    </w:p>
    <w:p>
      <w:pPr>
        <w:pStyle w:val="BodyText"/>
      </w:pPr>
      <w:r>
        <w:t xml:space="preserve">My professional development further cemented my commitment to Colombia Medellín. During my internship at a local tech startup specializing in agricultural SaaS solutions, I collaborated on an app designed for small-scale coffee farmers across Antioquia’s lush valleys. This role required me to navigate not just code, but cultural nuances—understanding that farmers needed intuitive interfaces over complex features. My work contributed to the platform’s adoption by over 200 local producers, directly linking technological innovation to Colombia Medellín’s economic backbone: its agricultural sector. I also volunteered with “Medellín Code,” a nonprofit training underprivileged youth in coding, where I taught Python fundamentals to adolescents in San Javier. This experience revealed how Computer Engineering transcends technical skill; it is a catalyst for social mobility, a principle central to Medellín’s identity as the "City of Eternal Spring." In Colombia Medellín, technology isn’t abstract—it’s woven into the fabric of daily life, empowering communities and driving inclusive growth.</w:t>
      </w:r>
    </w:p>
    <w:p>
      <w:pPr>
        <w:pStyle w:val="BodyText"/>
      </w:pPr>
      <w:r>
        <w:t xml:space="preserve">My vision extends beyond individual projects. I am deeply inspired by Colombia Medellín’s national leadership in digital transformation initiatives like the National Digital Strategy (2021) and the Medellín Tech Corridor, which positions our city as a hub for Latin American tech talent. As a Computer Engineer, I aim to contribute to this momentum by specializing in AI-driven solutions for public infrastructure—such as optimizing traffic flow using real-time data from Medellín’s expanding Metrocable system or developing predictive models for urban green spaces management. I recognize that Colombia Medellín’s challenges are unique: spatial inequality, environmental pressures, and the need for resilient systems demand tailored engineering approaches. My goal is to leverage my expertise not just to build software, but to engineer equitable solutions that serve all citizens of Colombia Medellín.</w:t>
      </w:r>
    </w:p>
    <w:p>
      <w:pPr>
        <w:pStyle w:val="BodyText"/>
      </w:pPr>
      <w:r>
        <w:t xml:space="preserve">Why Colombia Medellín? The answer lies in its spirit. This city embodies the power of collective reinvention—where a legacy of resilience fuels technological ambition. From the pioneering work at EAFIT University’s AI Lab to the grassroots innovation in neighborhood tech hubs, Medellín cultivates an environment where Computer Engineers thrive as community changemakers. I am drawn not only to its academic resources but to its people: the developers, entrepreneurs, and educators who believe technology should uplift society. My aspiration is to join this ecosystem, contributing my skills while learning from Colombia Medellín’s rich tapestry of ideas and experiences.</w:t>
      </w:r>
    </w:p>
    <w:p>
      <w:pPr>
        <w:pStyle w:val="BodyText"/>
      </w:pPr>
      <w:r>
        <w:t xml:space="preserve">As a Computer Engineer rooted in Colombia Medellín, I understand that excellence requires more than technical mastery. It demands humility—listening to community needs; creativity—reimagining solutions for local contexts; and steadfast dedication—to building a future where technology serves humanity. My Personal Statement is not merely an application; it is a promise: to channel my expertise into meaningful progress for Colombia Medellín, ensuring that every line of code I write reflects the city’s vision of innovation with heart. I am ready to grow, collaborate, and lead alongside fellow Computer Engineers in shaping a smarter, fairer Medellín—one that honors its past while pioneering its digital future.</w:t>
      </w:r>
    </w:p>
    <w:p>
      <w:pPr>
        <w:pStyle w:val="BodyText"/>
      </w:pPr>
      <w:r>
        <w:t xml:space="preserve">Colombia Medellín is not just my home; it is my laboratory. I seek to graduate as a Computer Engineer who doesn’t merely adapt technology to the city, but co-creates it with the city—ensuring that progress in Colombia Medellín is accessible, sustainable, and profoundly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Colombia Medellín</dc:title>
  <dc:creator/>
  <cp:keywords/>
  <dcterms:created xsi:type="dcterms:W3CDTF">2026-07-14T13:46:53Z</dcterms:created>
  <dcterms:modified xsi:type="dcterms:W3CDTF">2026-07-14T13:46:53Z</dcterms:modified>
</cp:coreProperties>
</file>

<file path=docProps/custom.xml><?xml version="1.0" encoding="utf-8"?>
<Properties xmlns="http://schemas.openxmlformats.org/officeDocument/2006/custom-properties" xmlns:vt="http://schemas.openxmlformats.org/officeDocument/2006/docPropsVTypes"/>
</file>