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Frankfurt</w:t>
      </w:r>
    </w:p>
    <w:bookmarkStart w:id="20" w:name="X3be5ca3901ff8c6ca1e793deac995e98e5603a8"/>
    <w:p>
      <w:pPr>
        <w:pStyle w:val="Heading1"/>
      </w:pPr>
      <w:r>
        <w:t xml:space="preserve">A Personal Statement: Pioneering Innovation as a Computer Engineer in Germany's Financial Heartbeat</w:t>
      </w:r>
    </w:p>
    <w:p>
      <w:pPr>
        <w:pStyle w:val="FirstParagraph"/>
      </w:pPr>
      <w:r>
        <w:t xml:space="preserve">From my earliest encounters with code in high school, I envisioned a career where technology transcends mere functionality to become the backbone of societal progress. This conviction crystallized during my undergraduate studies in Computer Engineering at [Your University], where I discovered that Frankfurt am Main—Germany’s financial epicenter and a burgeoning tech innovation hub—offers the perfect confluence of industry dynamism and academic excellence to realize this vision. My journey as a</w:t>
      </w:r>
      <w:r>
        <w:t xml:space="preserve"> </w:t>
      </w:r>
      <w:r>
        <w:rPr>
          <w:bCs/>
          <w:b/>
        </w:rPr>
        <w:t xml:space="preserve">Computer Engineer</w:t>
      </w:r>
      <w:r>
        <w:t xml:space="preserve"> </w:t>
      </w:r>
      <w:r>
        <w:t xml:space="preserve">has been meticulously shaped by a desire to contribute to the digital transformation of Germany, with Frankfurt at its vanguard, making this city not just my destination but the natural catalyst for my professional evolution.</w:t>
      </w:r>
    </w:p>
    <w:p>
      <w:pPr>
        <w:pStyle w:val="BodyText"/>
      </w:pPr>
      <w:r>
        <w:t xml:space="preserve">My academic foundation in Computer Engineering equipped me with rigorous technical acumen, but it was Frankfurt’s unique ecosystem that ignited my resolve. During a summer internship at a Berlin-based fintech startup (with strong ties to Frankfurt’s financial infrastructure), I witnessed firsthand how scalable systems underpin global transactions. I optimized a payment processing microservice using Kubernetes and Python, reducing latency by 37%—a critical improvement for institutions like the Deutsche Börse Group operating within Frankfurt’s financial district. This experience revealed that true engineering excellence isn’t confined to algorithms alone; it demands an intimate understanding of the real-world systems where technology serves as infrastructure. Frankfurt, with its concentration of central banks, major banks (Deutsche Bank, Commerzbank), and EU regulatory bodies like the European Central Bank (ECB), presents an unparalleled environment to apply this mindset. It’s here that theoretical computer engineering meets urgent global challenges—from blockchain adoption in cross-border settlements to AI-driven fraud detection systems.</w:t>
      </w:r>
    </w:p>
    <w:p>
      <w:pPr>
        <w:pStyle w:val="BodyText"/>
      </w:pPr>
      <w:r>
        <w:t xml:space="preserve">My academic projects further cemented my alignment with Frankfurt’s technological priorities. In my final-year thesis, I developed a distributed ledger system for secure trade finance documentation, leveraging Hyperledger Fabric and Spring Boot. This project directly addressed pain points in Frankfurt’s commodity trading ecosystem, where manual processes cause delays of up to 72 hours. By integrating the solution with SAP systems used by local enterprises, I demonstrated how</w:t>
      </w:r>
      <w:r>
        <w:t xml:space="preserve"> </w:t>
      </w:r>
      <w:r>
        <w:rPr>
          <w:bCs/>
          <w:b/>
        </w:rPr>
        <w:t xml:space="preserve">Computer Engineer</w:t>
      </w:r>
      <w:r>
        <w:t xml:space="preserve"> </w:t>
      </w:r>
      <w:r>
        <w:t xml:space="preserve">solutions can bridge legacy infrastructure and innovation. I presented this work at the German Computer Science Conference (Informatik 2023) in Munich—a platform frequented by Frankfurt-based industry leaders—where I engaged with experts from the Frankfurt School of Finance &amp; Management on practical deployment challenges. Such interactions confirmed that Germany’s engineering ethos, valuing precision and pragmatic innovation over hype, resonates deeply with my approach.</w:t>
      </w:r>
    </w:p>
    <w:p>
      <w:pPr>
        <w:pStyle w:val="BodyText"/>
      </w:pPr>
      <w:r>
        <w:t xml:space="preserve">What truly sets</w:t>
      </w:r>
      <w:r>
        <w:t xml:space="preserve"> </w:t>
      </w:r>
      <w:r>
        <w:rPr>
          <w:bCs/>
          <w:b/>
        </w:rPr>
        <w:t xml:space="preserve">Germany</w:t>
      </w:r>
      <w:r>
        <w:t xml:space="preserve">, and particularly Frankfurt, apart is its commitment to integrating technology with societal responsibility. Unlike Silicon Valley’s disruptive model, German engineering prioritizes stability, security, and ethical frameworks—principles I’ve embedded in my work. During a semester at the Technical University of Munich (TUM), I collaborated on a project analyzing GDPR compliance in cloud-based financial data platforms. We proposed a modular consent management system that reduced regulatory risk without compromising user experience—a solution highly relevant for Frankfurt’s fintech firms navigating EU regulations. This mirrors Germany’s broader digital strategy: technology as an enabler for inclusive growth, not just profit. I am eager to contribute to this mission in Frankfurt, where initiatives like the "Frankfurt Digital Strategy 2030" prioritize sustainable AI and secure data infrastructure.</w:t>
      </w:r>
    </w:p>
    <w:p>
      <w:pPr>
        <w:pStyle w:val="BodyText"/>
      </w:pPr>
      <w:r>
        <w:t xml:space="preserve">Cultural adaptability is equally vital. My year studying at TU Darmstadt (a university renowned for industry partnerships with Frankfurt-based firms) taught me to navigate Germany’s collaborative work culture. I thrived in project groups where "Fachlichkeit" (technical expertise) and "Teamgeist" (team spirit) coexist—skills essential for success in Frankfurt’s engineering teams, where consensus-driven development is the norm. I also immersed myself in German language and business etiquette through the Goethe-Institut, achieving C1 proficiency to engage seamlessly with local stakeholders. This cultural fluency ensures I can translate technical concepts for non-engineers at institutions like the Frankfurter Sparkasse or startups in E-Werk, Frankfurt’s innovation district.</w:t>
      </w:r>
    </w:p>
    <w:p>
      <w:pPr>
        <w:pStyle w:val="BodyText"/>
      </w:pPr>
      <w:r>
        <w:t xml:space="preserve">Looking ahead, my ambition is clear: to become a lead</w:t>
      </w:r>
      <w:r>
        <w:t xml:space="preserve"> </w:t>
      </w:r>
      <w:r>
        <w:rPr>
          <w:bCs/>
          <w:b/>
        </w:rPr>
        <w:t xml:space="preserve">Computer Engineer</w:t>
      </w:r>
      <w:r>
        <w:t xml:space="preserve"> </w:t>
      </w:r>
      <w:r>
        <w:t xml:space="preserve">within Frankfurt’s ecosystem, driving solutions that empower its financial and digital infrastructure. I am drawn to organizations like the ECB’s Digital Euro project or fintech pioneers such as N26 (which has expanded significantly in Frankfurt), where engineering directly shapes economic resilience. The city’s unparalleled access to global networks—via its airport, 480+ multinational firms, and proximity to EU institutions—means my work would have immediate impact on international systems. I aim not just to build software, but to architect systems that prioritize security without sacrificing innovation: a balance only possible in a city where engineering is deeply embedded in societal fabric.</w:t>
      </w:r>
    </w:p>
    <w:p>
      <w:pPr>
        <w:pStyle w:val="BodyText"/>
      </w:pPr>
      <w:r>
        <w:t xml:space="preserve">Frankfurt is more than a location; it’s the living laboratory for the future of technology-driven finance. My background, technical rigor, and commitment to Germany’s ethical engineering standards position me to contribute meaningfully here. I do not seek merely a job—I seek to join a community where every line of code serves a purpose greater than itself, where innovation is measured by its ability to strengthen the systems that power our world. This</w:t>
      </w:r>
      <w:r>
        <w:t xml:space="preserve"> </w:t>
      </w:r>
      <w:r>
        <w:rPr>
          <w:bCs/>
          <w:b/>
        </w:rPr>
        <w:t xml:space="preserve">Personal Statement</w:t>
      </w:r>
      <w:r>
        <w:t xml:space="preserve"> </w:t>
      </w:r>
      <w:r>
        <w:t xml:space="preserve">reflects not just my qualifications, but my unwavering belief that the most impactful computer engineering happens in places like</w:t>
      </w:r>
      <w:r>
        <w:t xml:space="preserve"> </w:t>
      </w:r>
      <w:r>
        <w:rPr>
          <w:bCs/>
          <w:b/>
        </w:rPr>
        <w:t xml:space="preserve">Germany Frankfurt</w:t>
      </w:r>
      <w:r>
        <w:t xml:space="preserve">, where vision meets execution with purpose.</w:t>
      </w:r>
    </w:p>
    <w:p>
      <w:pPr>
        <w:pStyle w:val="BodyText"/>
      </w:pPr>
      <w:r>
        <w:t xml:space="preserve">I am prepared to bring my passion for scalable systems, ethical technical leadership, and deep respect for German engineering principles to Frankfurt’s dynamic landscape. With every algorithm I refine and every system I optimize, I will honor the legacy of pioneers who built this city into a global nexus—and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Frankfurt</dc:title>
  <dc:creator/>
  <dc:language>en</dc:language>
  <cp:keywords/>
  <dcterms:created xsi:type="dcterms:W3CDTF">2026-04-24T11:24:07Z</dcterms:created>
  <dcterms:modified xsi:type="dcterms:W3CDTF">2026-04-24T11:24:07Z</dcterms:modified>
</cp:coreProperties>
</file>

<file path=docProps/custom.xml><?xml version="1.0" encoding="utf-8"?>
<Properties xmlns="http://schemas.openxmlformats.org/officeDocument/2006/custom-properties" xmlns:vt="http://schemas.openxmlformats.org/officeDocument/2006/docPropsVTypes"/>
</file>