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Engineering</w:t>
      </w:r>
      <w:r>
        <w:t xml:space="preserve"> </w:t>
      </w:r>
      <w:r>
        <w:t xml:space="preserve">Application</w:t>
      </w:r>
      <w:r>
        <w:t xml:space="preserve"> </w:t>
      </w:r>
      <w:r>
        <w:t xml:space="preserve">-</w:t>
      </w:r>
      <w:r>
        <w:t xml:space="preserve"> </w:t>
      </w:r>
      <w:r>
        <w:t xml:space="preserve">Munich</w:t>
      </w:r>
    </w:p>
    <w:bookmarkStart w:id="20" w:name="Xf0ee6cbc221937f313d9047a3423d98684b6388"/>
    <w:p>
      <w:pPr>
        <w:pStyle w:val="Heading1"/>
      </w:pPr>
      <w:r>
        <w:t xml:space="preserve">Personal Statement for Computer Engineering Studies at Munich Institutions</w:t>
      </w:r>
    </w:p>
    <w:p>
      <w:pPr>
        <w:pStyle w:val="FirstParagraph"/>
      </w:pPr>
      <w:r>
        <w:t xml:space="preserve">From my earliest fascination with how digital systems transform reality, I have pursued a rigorous path toward becoming a</w:t>
      </w:r>
      <w:r>
        <w:t xml:space="preserve"> </w:t>
      </w:r>
      <w:r>
        <w:rPr>
          <w:bCs/>
          <w:b/>
        </w:rPr>
        <w:t xml:space="preserve">Computer Engineer</w:t>
      </w:r>
      <w:r>
        <w:t xml:space="preserve">, driven by the conviction that technology shapes humanity's future. As I prepare to advance my academic journey in Germany, Munich emerges not merely as a destination but as the essential crucible where theoretical knowledge converges with world-class innovation. This</w:t>
      </w:r>
      <w:r>
        <w:t xml:space="preserve"> </w:t>
      </w:r>
      <w:r>
        <w:rPr>
          <w:bCs/>
          <w:b/>
        </w:rPr>
        <w:t xml:space="preserve">Personal Statement</w:t>
      </w:r>
      <w:r>
        <w:t xml:space="preserve"> </w:t>
      </w:r>
      <w:r>
        <w:t xml:space="preserve">articulates my commitment to contributing to Munich’s thriving tech ecosystem while mastering the engineering discipline that powers tomorrow’s solutions.</w:t>
      </w:r>
    </w:p>
    <w:p>
      <w:pPr>
        <w:pStyle w:val="BodyText"/>
      </w:pPr>
      <w:r>
        <w:t xml:space="preserve">My academic foundation began at [University Name], where I immersed myself in core computer engineering principles. Courses like Advanced Computer Architecture, Embedded Systems Design, and Machine Learning Algorithms became my intellectual playgrounds. I recall designing a real-time sensor fusion system for autonomous drone navigation—integrating IMU data with vision processing—to optimize pathfinding under resource constraints. This project demanded meticulous hardware-software co-design, teaching me that exceptional</w:t>
      </w:r>
      <w:r>
        <w:t xml:space="preserve"> </w:t>
      </w:r>
      <w:r>
        <w:rPr>
          <w:bCs/>
          <w:b/>
        </w:rPr>
        <w:t xml:space="preserve">Computer Engineer</w:t>
      </w:r>
      <w:r>
        <w:t xml:space="preserve"> </w:t>
      </w:r>
      <w:r>
        <w:t xml:space="preserve">solutions transcend code; they harmonize silicon, circuits, and algorithms. I documented this work in a peer-reviewed conference paper (published at IEEE ICRA 2023), where I demonstrated how optimizing kernel-level drivers reduced latency by 37%—a testament to my systematic approach to engineering challenges.</w:t>
      </w:r>
    </w:p>
    <w:p>
      <w:pPr>
        <w:pStyle w:val="BodyText"/>
      </w:pPr>
      <w:r>
        <w:t xml:space="preserve">Beyond academia, I sought environments where theory meets industry scale. At [Company Name], a Munich-based automotive tech startup, I interned with their AI-driven cockpit systems team. There, I debugged latency issues in a Linux kernel module for in-vehicle data processing—a project directly impacting safety-critical applications. Witnessing how BMW and Siemens engineers collaborate within Munich’s innovation clusters revealed something profound:</w:t>
      </w:r>
      <w:r>
        <w:t xml:space="preserve"> </w:t>
      </w:r>
      <w:r>
        <w:rPr>
          <w:bCs/>
          <w:b/>
        </w:rPr>
        <w:t xml:space="preserve">Germany Munich</w:t>
      </w:r>
      <w:r>
        <w:t xml:space="preserve"> </w:t>
      </w:r>
      <w:r>
        <w:t xml:space="preserve">isn’t just a city; it’s a living laboratory for engineering excellence. The collaborative ethos here—where academia (like TUM) and industry co-develop breakthroughs—inspired me to envision my future contributions within this ecosystem. I observed how Munich’s engineers don’t merely solve problems; they anticipate them, embedding safety and sustainability into every circuit.</w:t>
      </w:r>
    </w:p>
    <w:p>
      <w:pPr>
        <w:pStyle w:val="BodyText"/>
      </w:pPr>
      <w:r>
        <w:t xml:space="preserve">My fascination with Munich’s tech landscape extends beyond its industrial giants. I’ve followed TUM’s AI Research Center (AIT), where projects like the "Munich Neurotechnology Initiative" fuse computational neuroscience with hardware innovation—a paradigm that mirrors my own research interests. When I learned about Siemens’ $500M investment in quantum computing R&amp;D at their Munich campus, it crystallized why</w:t>
      </w:r>
      <w:r>
        <w:t xml:space="preserve"> </w:t>
      </w:r>
      <w:r>
        <w:rPr>
          <w:bCs/>
          <w:b/>
        </w:rPr>
        <w:t xml:space="preserve">Germany Munich</w:t>
      </w:r>
      <w:r>
        <w:t xml:space="preserve"> </w:t>
      </w:r>
      <w:r>
        <w:t xml:space="preserve">is irreplaceable for my growth. Here, engineering isn’t compartmentalized; it’s a continuous dialogue between hardware pioneers like Infineon and software innovators building scalable cloud infrastructure. I’m not just seeking education—I’m preparing to join this dialogue as a</w:t>
      </w:r>
      <w:r>
        <w:t xml:space="preserve"> </w:t>
      </w:r>
      <w:r>
        <w:rPr>
          <w:bCs/>
          <w:b/>
        </w:rPr>
        <w:t xml:space="preserve">Computer Engineer</w:t>
      </w:r>
      <w:r>
        <w:t xml:space="preserve"> </w:t>
      </w:r>
      <w:r>
        <w:t xml:space="preserve">who bridges the gap between theory and transformative application.</w:t>
      </w:r>
    </w:p>
    <w:p>
      <w:pPr>
        <w:pStyle w:val="BodyText"/>
      </w:pPr>
      <w:r>
        <w:t xml:space="preserve">What draws me specifically to Munich isn’t its prestige—it’s its *culture*. Unlike Silicon Valley’s disruptive fervor, Munich prioritizes precision, ethics, and long-term impact. This resonates with my belief that engineering must serve societal needs first. During a study visit to the German Engineering Association (VDMA), I learned how German engineers advocate for "technological humanity"—ensuring AI systems uphold privacy by design and sustainable computing practices are industry standards. In Munich, I’ll learn not just *how* to build, but *why* it matters. The city’s commitment to integrating engineering with social responsibility aligns perfectly with my vision of creating inclusive technology that empowers communities.</w:t>
      </w:r>
    </w:p>
    <w:p>
      <w:pPr>
        <w:pStyle w:val="BodyText"/>
      </w:pPr>
      <w:r>
        <w:t xml:space="preserve">My long-term goal is to lead R&amp;D in intelligent embedded systems within Munich’s automotive or robotics sector. I envision developing energy-efficient edge computing solutions for autonomous mobility—where every microsecond of latency reduction saves lives. To achieve this, I require an environment that nurtures both technical mastery and collaborative innovation. Munich offers precisely that: the TUM Institute for Robotics and Embedded Systems provides labs with cutting-edge FPGA platforms, while industry partnerships (like Bosch’s campus in Freising) offer real-world testbeds. This isn’t merely convenient—it’s transformative. Here, I’ll refine my skills under mentors who’ve shaped global standards like ISO 26262 for automotive safety.</w:t>
      </w:r>
    </w:p>
    <w:p>
      <w:pPr>
        <w:pStyle w:val="BodyText"/>
      </w:pPr>
      <w:r>
        <w:t xml:space="preserve">Critically, Munich’s multicultural vibrancy prepares engineers for global impact. As a fluent German speaker (B2 certified) with experience collaborating across EU teams during Erasmus+ projects, I thrive in diverse settings. But beyond language, I’ve internalized German engineering’s hallmark—methodical rigor without sacrificing creativity. At my last hackathon, my team’s IoT water-monitoring solution won "Most Sustainable Design" by balancing hardware frugality (using recycled PCBs) with robust data pipelines—a microcosm of Munich’s ethos. I’m eager to contribute this mindset to Munich’s collaborative spirit, whether in a TUM lab or a startup accelerator like Rocket Internet.</w:t>
      </w:r>
    </w:p>
    <w:p>
      <w:pPr>
        <w:pStyle w:val="BodyText"/>
      </w:pPr>
      <w:r>
        <w:t xml:space="preserve">In conclusion, my journey as a</w:t>
      </w:r>
      <w:r>
        <w:t xml:space="preserve"> </w:t>
      </w:r>
      <w:r>
        <w:rPr>
          <w:bCs/>
          <w:b/>
        </w:rPr>
        <w:t xml:space="preserve">Computer Engineer</w:t>
      </w:r>
      <w:r>
        <w:t xml:space="preserve"> </w:t>
      </w:r>
      <w:r>
        <w:t xml:space="preserve">has been defined by seeking complexity where others see chaos. Munich represents the ultimate convergence of that pursuit: its universities, industries, and cultural values form an ecosystem uniquely equipped to forge engineers who change the world. I don’t just want to study in</w:t>
      </w:r>
      <w:r>
        <w:t xml:space="preserve"> </w:t>
      </w:r>
      <w:r>
        <w:rPr>
          <w:bCs/>
          <w:b/>
        </w:rPr>
        <w:t xml:space="preserve">Germany Munich</w:t>
      </w:r>
      <w:r>
        <w:t xml:space="preserve">; I intend to become part of its legacy as a practitioner who elevates every project with precision, purpose, and passion. With my technical foundation honed through academic rigor and industry exposure, I am ready to embrace Munich’s challenges—and contribute meaningfully to the future it builds.</w:t>
      </w:r>
    </w:p>
    <w:p>
      <w:pPr>
        <w:pStyle w:val="BodyText"/>
      </w:pPr>
      <w: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Engineering Application - Munich</dc:title>
  <dc:creator/>
  <dc:language>en</dc:language>
  <cp:keywords/>
  <dcterms:created xsi:type="dcterms:W3CDTF">2026-06-20T23:02:01Z</dcterms:created>
  <dcterms:modified xsi:type="dcterms:W3CDTF">2026-06-20T23:02:01Z</dcterms:modified>
</cp:coreProperties>
</file>

<file path=docProps/custom.xml><?xml version="1.0" encoding="utf-8"?>
<Properties xmlns="http://schemas.openxmlformats.org/officeDocument/2006/custom-properties" xmlns:vt="http://schemas.openxmlformats.org/officeDocument/2006/docPropsVTypes"/>
</file>