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7" w:name="X5ec735ed9464659b68e4ab7837091653293d2b4"/>
    <w:p>
      <w:pPr>
        <w:pStyle w:val="Heading1"/>
      </w:pPr>
      <w:r>
        <w:t xml:space="preserve">Personal Statement for Computer Engineer Position in Sudan Khartoum</w:t>
      </w:r>
    </w:p>
    <w:p>
      <w:pPr>
        <w:pStyle w:val="FirstParagraph"/>
      </w:pPr>
      <w:r>
        <w:t xml:space="preserve">As a dedicated Computer Engineer with a profound commitment to technological advancement in my home region, I am writing this Personal Statement to express my enthusiastic application for professional opportunities within Sudan Khartoum's growing tech ecosystem. Having witnessed firsthand the transformative potential of technology in addressing Sudan's unique socioeconomic challenges, I have devoted my academic and professional journey to developing solutions that empower communities across our nation. This statement outlines my qualifications, vision, and unwavering dedication to contributing to Khartoum's digital evolution as a skilled Computer Engineer.</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Science in Computer Engineering from the University of Khartoum, where I graduated with honors (GPA: 3.8/4.0). Throughout my studies, I focused on practical applications relevant to Sudan's context—from mobile-based agricultural solutions for rural communities to energy-efficient computing systems for regions with unreliable power infrastructure. My capstone project developed an SMS-based health information platform that successfully connected 15 rural clinics in Gezira State with Khartoum's central medical database, demonstrating my ability to bridge technological innovation with local needs. This experience cemented my understanding that effective Computer Engineering must be rooted in cultural and environmental awareness—a principle I apply rigorously in all technical work.</w:t>
      </w:r>
    </w:p>
    <w:bookmarkEnd w:id="20"/>
    <w:bookmarkStart w:id="21" w:name="X900df364584bebb9b09affd0e2904461a818931"/>
    <w:p>
      <w:pPr>
        <w:pStyle w:val="Heading2"/>
      </w:pPr>
      <w:r>
        <w:t xml:space="preserve">Professional Experience: Solving Real-World Challenges</w:t>
      </w:r>
    </w:p>
    <w:p>
      <w:pPr>
        <w:pStyle w:val="FirstParagraph"/>
      </w:pPr>
      <w:r>
        <w:t xml:space="preserve">As a junior developer at TechSudan Solutions in Khartoum, I contributed to the development of the "NileConnect" platform, an open-source tool that streamlines government service access for citizens across Sudan. My responsibilities included optimizing database architectures for low-bandwidth environments and implementing secure authentication protocols—critical features given Sudan's fragmented internet connectivity. Notably, our team reduced application load times by 65% through algorithmic improvements tailored to Sudanese user behavior patterns. This project underscored how Computer Engineering in Khartoum must prioritize accessibility over complexity, a lesson I now apply to all my work.</w:t>
      </w:r>
    </w:p>
    <w:bookmarkEnd w:id="21"/>
    <w:bookmarkStart w:id="22" w:name="X73e415c8abbf3781f206080a5ca9f026bb35332"/>
    <w:p>
      <w:pPr>
        <w:pStyle w:val="Heading2"/>
      </w:pPr>
      <w:r>
        <w:t xml:space="preserve">Commitment to Sudan Khartoum's Technological Future</w:t>
      </w:r>
    </w:p>
    <w:p>
      <w:pPr>
        <w:pStyle w:val="FirstParagraph"/>
      </w:pPr>
      <w:r>
        <w:t xml:space="preserve">What distinguishes my approach is my deep contextual understanding of Sudan Khartoum's challenges. Having grown up in the heart of this dynamic metropolis, I've navigated its traffic congestion, power fluctuations, and evolving digital landscape daily. This lived experience informs my technical decisions: I design systems that function on 2G networks, respect local data privacy norms, and align with Sudan's cultural values. For instance, when developing a fintech solution for informal market vendors (souq traders), I incorporated voice-based interfaces in Arabic dialects rather than relying solely on smartphone apps—recognizing that 45% of Khartoum's population accesses technology via basic mobile phones (World Bank, 2023).</w:t>
      </w:r>
    </w:p>
    <w:bookmarkEnd w:id="22"/>
    <w:bookmarkStart w:id="23" w:name="Xc45ff5efbd5f4becbdf9df284a9792e57a498e3"/>
    <w:p>
      <w:pPr>
        <w:pStyle w:val="Heading2"/>
      </w:pPr>
      <w:r>
        <w:t xml:space="preserve">Technical Proficiencies Aligned with Sudan's Needs</w:t>
      </w:r>
    </w:p>
    <w:p>
      <w:pPr>
        <w:pStyle w:val="FirstParagraph"/>
      </w:pPr>
      <w:r>
        <w:t xml:space="preserve">My technical toolkit is meticulously curated to address Sudan-specific requirements:</w:t>
      </w:r>
    </w:p>
    <w:p>
      <w:pPr>
        <w:numPr>
          <w:ilvl w:val="0"/>
          <w:numId w:val="1001"/>
        </w:numPr>
        <w:pStyle w:val="Compact"/>
      </w:pPr>
      <w:r>
        <w:rPr>
          <w:bCs/>
          <w:b/>
        </w:rPr>
        <w:t xml:space="preserve">Low-Resource Optimization:</w:t>
      </w:r>
      <w:r>
        <w:t xml:space="preserve"> </w:t>
      </w:r>
      <w:r>
        <w:t xml:space="preserve">Proficient in developing applications for devices with limited RAM/storage (e.g., using Flutter for lightweight mobile apps)</w:t>
      </w:r>
    </w:p>
    <w:p>
      <w:pPr>
        <w:numPr>
          <w:ilvl w:val="0"/>
          <w:numId w:val="1001"/>
        </w:numPr>
        <w:pStyle w:val="Compact"/>
      </w:pPr>
      <w:r>
        <w:rPr>
          <w:bCs/>
          <w:b/>
        </w:rPr>
        <w:t xml:space="preserve">Offline-First Architecture:</w:t>
      </w:r>
      <w:r>
        <w:t xml:space="preserve"> </w:t>
      </w:r>
      <w:r>
        <w:t xml:space="preserve">Experience building systems that sync data when connectivity resumes (critical for Sudan's 53% rural population without consistent internet)</w:t>
      </w:r>
    </w:p>
    <w:p>
      <w:pPr>
        <w:numPr>
          <w:ilvl w:val="0"/>
          <w:numId w:val="1001"/>
        </w:numPr>
        <w:pStyle w:val="Compact"/>
      </w:pPr>
      <w:r>
        <w:rPr>
          <w:bCs/>
          <w:b/>
        </w:rPr>
        <w:t xml:space="preserve">Cultural Localization:</w:t>
      </w:r>
      <w:r>
        <w:t xml:space="preserve"> </w:t>
      </w:r>
      <w:r>
        <w:t xml:space="preserve">Expertise in adapting UI/UX to Arabic script, local payment methods (e.g., mobile money integration), and community workflows</w:t>
      </w:r>
    </w:p>
    <w:p>
      <w:pPr>
        <w:numPr>
          <w:ilvl w:val="0"/>
          <w:numId w:val="1001"/>
        </w:numPr>
        <w:pStyle w:val="Compact"/>
      </w:pPr>
      <w:r>
        <w:rPr>
          <w:bCs/>
          <w:b/>
        </w:rPr>
        <w:t xml:space="preserve">Energy-Efficient Computing:</w:t>
      </w:r>
      <w:r>
        <w:t xml:space="preserve"> </w:t>
      </w:r>
      <w:r>
        <w:t xml:space="preserve">Knowledge of solar-powered server solutions for regions with unreliable electricity (implemented in a pilot project at Khartoum's Digital Innovation Hub)</w:t>
      </w:r>
    </w:p>
    <w:bookmarkEnd w:id="23"/>
    <w:bookmarkStart w:id="24" w:name="vision-for-impact-in-sudan-khartoum"/>
    <w:p>
      <w:pPr>
        <w:pStyle w:val="Heading2"/>
      </w:pPr>
      <w:r>
        <w:t xml:space="preserve">Vision for Impact in Sudan Khartoum</w:t>
      </w:r>
    </w:p>
    <w:p>
      <w:pPr>
        <w:pStyle w:val="FirstParagraph"/>
      </w:pPr>
      <w:r>
        <w:t xml:space="preserve">My professional vision centers on leveraging Computer Engineering to accelerate Sudan's digital inclusion. I aim to join organizations actively building Khartoum's tech infrastructure, such as the National Information and Communication Technology Authority (NICTA) or emerging startups in the KharTum Tech Hub. Specifically, I seek to contribute to projects that:</w:t>
      </w:r>
    </w:p>
    <w:p>
      <w:pPr>
        <w:numPr>
          <w:ilvl w:val="0"/>
          <w:numId w:val="1002"/>
        </w:numPr>
        <w:pStyle w:val="Compact"/>
      </w:pPr>
      <w:r>
        <w:t xml:space="preserve">Enable agricultural tech for Nile Basin farmers through IoT-enabled soil sensors (reducing crop loss by 30% in pilot studies)</w:t>
      </w:r>
    </w:p>
    <w:p>
      <w:pPr>
        <w:numPr>
          <w:ilvl w:val="0"/>
          <w:numId w:val="1002"/>
        </w:numPr>
        <w:pStyle w:val="Compact"/>
      </w:pPr>
      <w:r>
        <w:t xml:space="preserve">Create open educational platforms accessible via basic phones to support Khartoum's youth (60% of population under 25)</w:t>
      </w:r>
    </w:p>
    <w:p>
      <w:pPr>
        <w:numPr>
          <w:ilvl w:val="0"/>
          <w:numId w:val="1002"/>
        </w:numPr>
        <w:pStyle w:val="Compact"/>
      </w:pPr>
      <w:r>
        <w:t xml:space="preserve">Develop cybersecurity frameworks for Sudanese financial institutions facing rising digital threats</w:t>
      </w:r>
    </w:p>
    <w:bookmarkEnd w:id="24"/>
    <w:bookmarkStart w:id="25" w:name="why-sudan-khartoum-a-personal-commitment"/>
    <w:p>
      <w:pPr>
        <w:pStyle w:val="Heading2"/>
      </w:pPr>
      <w:r>
        <w:t xml:space="preserve">Why Sudan Khartoum? A Personal Commitment</w:t>
      </w:r>
    </w:p>
    <w:p>
      <w:pPr>
        <w:pStyle w:val="FirstParagraph"/>
      </w:pPr>
      <w:r>
        <w:t xml:space="preserve">Khartoum isn't just my workplace—it's my home, my community, and the canvas for my professional purpose. When I return to Al-Rahma neighborhood after work in our tech incubator, I see children using donated tablets at a community center where I once volunteered. This tangible connection fuels my mission: technology must serve Sudanians as it should serve any society—by making lives safer, more connected, and economically resilient. My decision to remain in Khartoum isn't merely practical; it's a moral commitment to invest in the very ecosystem that nurtured me.</w:t>
      </w:r>
    </w:p>
    <w:bookmarkEnd w:id="25"/>
    <w:bookmarkStart w:id="26" w:name="conclusion-a-future-built-together"/>
    <w:p>
      <w:pPr>
        <w:pStyle w:val="Heading2"/>
      </w:pPr>
      <w:r>
        <w:t xml:space="preserve">Conclusion: A Future Built Together</w:t>
      </w:r>
    </w:p>
    <w:p>
      <w:pPr>
        <w:pStyle w:val="FirstParagraph"/>
      </w:pPr>
      <w:r>
        <w:t xml:space="preserve">This Personal Statement represents not just my qualifications, but my promise to Sudan Khartoum. As a Computer Engineer, I understand that algorithms alone cannot transform societies—only technology deeply rooted in local context can. With my technical skills honed through academic rigor and real-world Sudanese challenges, coupled with an unwavering commitment to this city's prosperity, I am ready to contribute meaningfully to Khartoum's technological renaissance. I seek not just a position, but the opportunity to build solutions that will one day empower my children's generation as we collectively navigate Sudan's digital future. I welcome the chance to discuss how my expertise aligns with your organization's mission in Sudan Khartoum.</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2026-07-11T11:49:57Z</dcterms:created>
  <dcterms:modified xsi:type="dcterms:W3CDTF">2026-07-11T11:49:57Z</dcterms:modified>
</cp:coreProperties>
</file>

<file path=docProps/custom.xml><?xml version="1.0" encoding="utf-8"?>
<Properties xmlns="http://schemas.openxmlformats.org/officeDocument/2006/custom-properties" xmlns:vt="http://schemas.openxmlformats.org/officeDocument/2006/docPropsVTypes"/>
</file>