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cad6b7a3c3f34f5c7e9ad10afd7c742c458395c"/>
    <w:p>
      <w:pPr>
        <w:pStyle w:val="Heading1"/>
      </w:pPr>
      <w:r>
        <w:t xml:space="preserve">Personal Statement: Advancing Kuwait's Digital Future as a Data Scientist in Kuwait City</w:t>
      </w:r>
    </w:p>
    <w:p>
      <w:pPr>
        <w:pStyle w:val="FirstParagraph"/>
      </w:pPr>
      <w:r>
        <w:t xml:space="preserve">In the heart of the Arabian Peninsula, where ancient heritage converges with visionary ambition, I stand eager to contribute my expertise as a Data Scientist to the transformative journey of</w:t>
      </w:r>
      <w:r>
        <w:t xml:space="preserve"> </w:t>
      </w:r>
      <w:r>
        <w:rPr>
          <w:bCs/>
          <w:b/>
        </w:rPr>
        <w:t xml:space="preserve">Kuwait City</w:t>
      </w:r>
      <w:r>
        <w:t xml:space="preserve">. This Personal Statement articulates not merely my professional trajectory but my deep commitment to applying data science in service of</w:t>
      </w:r>
      <w:r>
        <w:t xml:space="preserve"> </w:t>
      </w:r>
      <w:r>
        <w:rPr>
          <w:bCs/>
          <w:b/>
        </w:rPr>
        <w:t xml:space="preserve">Kuwait's</w:t>
      </w:r>
      <w:r>
        <w:t xml:space="preserve"> </w:t>
      </w:r>
      <w:r>
        <w:t xml:space="preserve">economic diversification and societal progress. With Kuwait actively pursuing its Vision 2035 and National AI Strategy, I am positioned to deliver actionable insights that align with the nation’s strategic priorities—making this opportunity far more than a career step, but a meaningful contribution to</w:t>
      </w:r>
      <w:r>
        <w:t xml:space="preserve"> </w:t>
      </w:r>
      <w:r>
        <w:rPr>
          <w:bCs/>
          <w:b/>
        </w:rPr>
        <w:t xml:space="preserve">Kuwait City</w:t>
      </w:r>
      <w:r>
        <w:t xml:space="preserve">'s emergence as a regional innovation hub.</w:t>
      </w:r>
    </w:p>
    <w:p>
      <w:pPr>
        <w:pStyle w:val="BodyText"/>
      </w:pPr>
      <w:r>
        <w:t xml:space="preserve">My academic foundation in Data Science from the University of Manchester, complemented by certifications in Advanced Machine Learning and Big Data Analytics, equipped me with robust technical proficiency. I have since applied these skills across diverse sectors including healthcare analytics for the UK National Health Service (NHS) and predictive modeling for supply chain optimization in multinational manufacturing firms. However, it was during a research collaboration with Gulf-based energy consultants that I first recognized</w:t>
      </w:r>
      <w:r>
        <w:t xml:space="preserve"> </w:t>
      </w:r>
      <w:r>
        <w:rPr>
          <w:bCs/>
          <w:b/>
        </w:rPr>
        <w:t xml:space="preserve">Kuwait's</w:t>
      </w:r>
      <w:r>
        <w:t xml:space="preserve"> </w:t>
      </w:r>
      <w:r>
        <w:t xml:space="preserve">unique potential. Analyzing oil production data alongside urban development patterns, I saw how data-driven decisions could accelerate Kuwait’s transition from hydrocarbon dependence to a knowledge economy—a vision central to</w:t>
      </w:r>
      <w:r>
        <w:t xml:space="preserve"> </w:t>
      </w:r>
      <w:r>
        <w:rPr>
          <w:bCs/>
          <w:b/>
        </w:rPr>
        <w:t xml:space="preserve">Kuwait City</w:t>
      </w:r>
      <w:r>
        <w:t xml:space="preserve">'s development plans. This realization crystallized my aspiration to work within Kuwait’s ecosystem.</w:t>
      </w:r>
    </w:p>
    <w:p>
      <w:pPr>
        <w:pStyle w:val="BodyText"/>
      </w:pPr>
      <w:r>
        <w:t xml:space="preserve">As a Data Scientist, I prioritize solutions that address local context rather than importing generic models. In Kuwait City, where initiatives like the Smart City project and the Central Bank's fintech sandbox are gaining momentum, I would leverage my experience in Arabic NLP (Natural Language Processing) to analyze social media sentiment or public service feedback—transforming unstructured data into policy insights for municipal services. For instance, by applying clustering algorithms to healthcare data from Kuwait’s Ministry of Health, I previously reduced patient wait times by 27% in a pilot project; similarly, I could help optimize resource allocation across Kuwait City’s expanding hospital network. My technical toolkit—spanning Python (Pandas, Scikit-learn), SQL databases, cloud platforms (AWS), and visualization tools like Tableau—enables me to build scalable solutions tailored to the Gulf's unique data landscape.</w:t>
      </w:r>
    </w:p>
    <w:p>
      <w:pPr>
        <w:pStyle w:val="BodyText"/>
      </w:pPr>
      <w:r>
        <w:t xml:space="preserve">What distinguishes my approach is an understanding that successful data science in Kuwait requires cultural intelligence. I have immersed myself in the nuances of Kuwaiti business etiquette, recognizing how decisions are often made through consensus and relationship-building. During a recent workshop at a Doha-based AI summit, I learned from Kuwaiti government officials about their emphasis on data sovereignty—ensuring that sensitive national datasets remain under local governance. This aligns perfectly with my ethical framework: I design models using anonymized, compliant data to uphold privacy while maximizing societal impact. In</w:t>
      </w:r>
      <w:r>
        <w:t xml:space="preserve"> </w:t>
      </w:r>
      <w:r>
        <w:rPr>
          <w:bCs/>
          <w:b/>
        </w:rPr>
        <w:t xml:space="preserve">Kuwait City</w:t>
      </w:r>
      <w:r>
        <w:t xml:space="preserve">, where cultural respect is paramount, I would ensure every project respects local customs, whether presenting findings to senior stakeholders or collaborating with community organizations.</w:t>
      </w:r>
    </w:p>
    <w:p>
      <w:pPr>
        <w:pStyle w:val="BodyText"/>
      </w:pPr>
      <w:r>
        <w:t xml:space="preserve">Moreover, my experience extends beyond technical execution. I’ve mentored junior analysts in cross-functional teams across Europe and Asia—fostering a collaborative environment where data insights drive business strategy. In</w:t>
      </w:r>
      <w:r>
        <w:t xml:space="preserve"> </w:t>
      </w:r>
      <w:r>
        <w:rPr>
          <w:bCs/>
          <w:b/>
        </w:rPr>
        <w:t xml:space="preserve">Kuwait City</w:t>
      </w:r>
      <w:r>
        <w:t xml:space="preserve">, I envision bridging the gap between technical teams and domain experts in sectors like finance, healthcare, and smart infrastructure. For example, partnering with Kuwait’s Ministry of Commerce to develop an AI-powered tool for SME credit scoring could unlock economic opportunities for local entrepreneurs—a direct contribution to Vision 2035’s goals. My fluency in English and Arabic (B1 level) further enables seamless communication with diverse stakeholders across</w:t>
      </w:r>
      <w:r>
        <w:t xml:space="preserve"> </w:t>
      </w:r>
      <w:r>
        <w:rPr>
          <w:bCs/>
          <w:b/>
        </w:rPr>
        <w:t xml:space="preserve">Kuwait City</w:t>
      </w:r>
      <w:r>
        <w:t xml:space="preserve">’s multinational workforce.</w:t>
      </w:r>
    </w:p>
    <w:p>
      <w:pPr>
        <w:pStyle w:val="BodyText"/>
      </w:pPr>
      <w:r>
        <w:t xml:space="preserve">I am equally inspired by Kuwait’s investment in human capital. The National AI Strategy 2021 emphasizes upskilling local talent, a mission I actively support through workshops. In my previous role, I co-created a data literacy program for non-technical staff that improved departmental adoption of analytics tools by 40%. In</w:t>
      </w:r>
      <w:r>
        <w:t xml:space="preserve"> </w:t>
      </w:r>
      <w:r>
        <w:rPr>
          <w:bCs/>
          <w:b/>
        </w:rPr>
        <w:t xml:space="preserve">Kuwait City</w:t>
      </w:r>
      <w:r>
        <w:t xml:space="preserve">, I would extend this work—designing training modules in Arabic to empower Kuwaiti professionals with foundational data skills. This isn’t just about technology; it’s about building sustainable capacity so that</w:t>
      </w:r>
      <w:r>
        <w:t xml:space="preserve"> </w:t>
      </w:r>
      <w:r>
        <w:rPr>
          <w:bCs/>
          <w:b/>
        </w:rPr>
        <w:t xml:space="preserve">Data Scientist</w:t>
      </w:r>
      <w:r>
        <w:t xml:space="preserve"> </w:t>
      </w:r>
      <w:r>
        <w:t xml:space="preserve">initiatives become self-sustaining within Kuwaiti institutions.</w:t>
      </w:r>
    </w:p>
    <w:p>
      <w:pPr>
        <w:pStyle w:val="BodyText"/>
      </w:pPr>
      <w:r>
        <w:t xml:space="preserve">Finally, my personal motivation is rooted in a profound respect for Kuwait’s legacy and aspirations. Walking through Souq Sharq or the serene Corniche, I witness how this city balances tradition with modernity—a duality I aim to honor through my work. In</w:t>
      </w:r>
      <w:r>
        <w:t xml:space="preserve"> </w:t>
      </w:r>
      <w:r>
        <w:rPr>
          <w:bCs/>
          <w:b/>
        </w:rPr>
        <w:t xml:space="preserve">Kuwait City</w:t>
      </w:r>
      <w:r>
        <w:t xml:space="preserve">, where heritage sites coexist with futuristic projects like the Kuwait International Airport expansion, data science can illuminate pathways toward inclusive growth. Whether predicting traffic patterns for sustainable urban mobility or analyzing energy consumption to support green initiatives, every project would serve the people of Kuwait while advancing national objectives.</w:t>
      </w:r>
    </w:p>
    <w:p>
      <w:pPr>
        <w:pStyle w:val="BodyText"/>
      </w:pPr>
      <w:r>
        <w:t xml:space="preserve">This is why I seek not just a role as a</w:t>
      </w:r>
      <w:r>
        <w:t xml:space="preserve"> </w:t>
      </w:r>
      <w:r>
        <w:rPr>
          <w:bCs/>
          <w:b/>
        </w:rPr>
        <w:t xml:space="preserve">Data Scientist</w:t>
      </w:r>
      <w:r>
        <w:t xml:space="preserve">, but a partnership in Kuwait’s journey. I am ready to bring my technical rigor, cultural sensitivity, and unwavering commitment to ethical innovation directly to</w:t>
      </w:r>
      <w:r>
        <w:t xml:space="preserve"> </w:t>
      </w:r>
      <w:r>
        <w:rPr>
          <w:bCs/>
          <w:b/>
        </w:rPr>
        <w:t xml:space="preserve">Kuwait City</w:t>
      </w:r>
      <w:r>
        <w:t xml:space="preserve">. Here, where the sands of history meet the digital horizon, I will ensure that data becomes a catalyst—not just for business efficiency, but for a more prosperous and equitable future for all Kuwaitis. I look forward to contributing my skills to your esteemed team and becoming an integral part of this vibrant city’s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Kuwait City</dc:title>
  <dc:creator/>
  <dc:language>en</dc:language>
  <cp:keywords/>
  <dcterms:created xsi:type="dcterms:W3CDTF">2026-07-13T15:25:42Z</dcterms:created>
  <dcterms:modified xsi:type="dcterms:W3CDTF">2026-07-13T15:25:42Z</dcterms:modified>
</cp:coreProperties>
</file>

<file path=docProps/custom.xml><?xml version="1.0" encoding="utf-8"?>
<Properties xmlns="http://schemas.openxmlformats.org/officeDocument/2006/custom-properties" xmlns:vt="http://schemas.openxmlformats.org/officeDocument/2006/docPropsVTypes"/>
</file>