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0e16f1ba561e7f91338d8d9717013c91a99955"/>
    <w:p>
      <w:pPr>
        <w:pStyle w:val="Heading1"/>
      </w:pPr>
      <w:r>
        <w:t xml:space="preserve">Personal Statement: A Dedicated Dentist Eager to Serve the Community of Kuwait City</w:t>
      </w:r>
    </w:p>
    <w:p>
      <w:pPr>
        <w:pStyle w:val="FirstParagraph"/>
      </w:pPr>
      <w:r>
        <w:t xml:space="preserve">As a licensed and passionate Dental professional with over eight years of clinical experience, I am writing this Personal Statement to express my profound enthusiasm for contributing my expertise as a Dentist within the dynamic healthcare landscape of Kuwait City. My journey in dentistry has been driven by an unwavering commitment to patient-centered care, cultural sensitivity, and the advancement of oral health standards—principles I believe are perfectly aligned with Kuwait City’s evolving healthcare aspirations and its vibrant multicultural society.</w:t>
      </w:r>
    </w:p>
    <w:p>
      <w:pPr>
        <w:pStyle w:val="BodyText"/>
      </w:pPr>
      <w:r>
        <w:t xml:space="preserve">My clinical background spans a wide spectrum of dental disciplines, including comprehensive restorative dentistry, preventive care, pediatric dentistry, and advanced cosmetic procedures. During my practice in [Mention Previous Country/Region], I managed over 150 patients weekly in a diverse urban setting—caring for families from 30+ nationalities. This experience taught me that effective dental care transcends clinical skill; it requires deep respect for cultural norms, communication clarity, and a genuine understanding of community-specific health needs. In Kuwait City, where expatriate communities constitute nearly half the population and local traditions strongly influence healthcare engagement, this adaptability is not just valuable—it is essential. I am eager to apply this nuanced approach within the unique context of Kuwait City’s healthcare ecosystem.</w:t>
      </w:r>
    </w:p>
    <w:p>
      <w:pPr>
        <w:pStyle w:val="BodyText"/>
      </w:pPr>
      <w:r>
        <w:t xml:space="preserve">Kuwait City stands at the forefront of regional healthcare innovation, with significant investments in modern facilities under initiatives like "Kuwait Vision 2035." As a Dentist, I am deeply motivated by the opportunity to contribute to this progress. I have closely studied Kuwait’s national oral health programs and recognize that while access to dental care has improved, there remains a critical need for preventive education—particularly regarding sugar consumption patterns affecting children and young adults. My experience developing school-based fluoride programs in my previous role demonstrated measurable reductions in early caries incidence, a model I am prepared to adapt for Kuwait City’s schools and community centers. I envision collaborating with local health authorities to launch similar initiatives, addressing the gap between available services and community needs.</w:t>
      </w:r>
    </w:p>
    <w:p>
      <w:pPr>
        <w:pStyle w:val="BodyText"/>
      </w:pPr>
      <w:r>
        <w:t xml:space="preserve">Language proficiency is another cornerstone of my readiness for Kuwait City. I have achieved near-fluency in Arabic through dedicated study, allowing me to communicate effectively with patients in their preferred language—a vital asset in a city where cultural connection directly impacts treatment compliance and trust. I understand that building rapport begins with respect for local customs, whether it involves accommodating modesty preferences during examinations or understanding family dynamics in dental decision-making. This respect is non-negotiable for me, as I believe it transforms clinical interactions into meaningful partnerships for health. In Kuwait City’s fast-paced urban environment, where patients often juggle demanding careers and family life, efficient yet empathetic care is paramount—and I am prepared to deliver it.</w:t>
      </w:r>
    </w:p>
    <w:p>
      <w:pPr>
        <w:pStyle w:val="BodyText"/>
      </w:pPr>
      <w:r>
        <w:t xml:space="preserve">My technical expertise aligns precisely with the demands of contemporary dental practice in Kuwait City. I am certified in digital impression systems (CEREC), implant dentistry, and advanced periodontal therapy—skills increasingly sought after as private clinics and government hospitals upgrade their capabilities. I have also completed specialized training in managing complex cases involving diabetes and hypertension, conditions prevalent among Kuwait’s adult population. These competencies position me to support Kuwait City’s healthcare institutions in providing comprehensive, integrated care that addresses both oral health and systemic wellness.</w:t>
      </w:r>
    </w:p>
    <w:p>
      <w:pPr>
        <w:pStyle w:val="BodyText"/>
      </w:pPr>
      <w:r>
        <w:t xml:space="preserve">What truly unites my professional ethos with the needs of Kuwait City is my belief that dentistry is a catalyst for broader social well-being. In communities where dental pain often leads to missed work or school, quality care empowers individuals to thrive. During my time in [Previous Location], I witnessed how accessible, affordable dental services transformed patients’ confidence and productivity—especially among women and youth. Kuwait City’s growing emphasis on health tourism and holistic well-being creates a perfect opportunity to extend this impact. I am excited about the prospect of partnering with local universities like Kuwait University’s Faculty of Dentistry to mentor future professionals, ensuring sustainable excellence in oral healthcare for generations to come.</w:t>
      </w:r>
    </w:p>
    <w:p>
      <w:pPr>
        <w:pStyle w:val="BodyText"/>
      </w:pPr>
      <w:r>
        <w:t xml:space="preserve">Furthermore, I am committed to continuous learning within Kuwait’s regulatory framework. I have already begun preparing for the necessary licensing examinations through the Ministry of Health and am eager to participate in ongoing professional development programs offered by institutions like the Gulf Dental Council. My goal is not merely to practice dentistry in Kuwait City but to become a respected voice advocating for preventive care, ethical standards, and community-focused innovation.</w:t>
      </w:r>
    </w:p>
    <w:p>
      <w:pPr>
        <w:pStyle w:val="BodyText"/>
      </w:pPr>
      <w:r>
        <w:t xml:space="preserve">Ultimately, this Personal Statement represents more than an application—it is a pledge. A pledge to bring my clinical excellence, cultural intelligence, and unwavering patient dedication to the heart of Kuwait City. I am not just seeking a position as a Dentist; I am committed to becoming an integral part of Kuwait City’s healthcare family—helping build stronger smiles, healthier communities, and a brighter future for all who call this remarkable city home. The opportunity to serve alongside fellow professionals in this thriving metropolis is not merely professional aspiration—it is the fulfillment of my life’s work in dentistry.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Kuwait City</dc:title>
  <dc:creator/>
  <dc:language>en</dc:language>
  <cp:keywords/>
  <dcterms:created xsi:type="dcterms:W3CDTF">2026-07-19T13:00:35Z</dcterms:created>
  <dcterms:modified xsi:type="dcterms:W3CDTF">2026-07-19T13:00:35Z</dcterms:modified>
</cp:coreProperties>
</file>

<file path=docProps/custom.xml><?xml version="1.0" encoding="utf-8"?>
<Properties xmlns="http://schemas.openxmlformats.org/officeDocument/2006/custom-properties" xmlns:vt="http://schemas.openxmlformats.org/officeDocument/2006/docPropsVTypes"/>
</file>