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20" w:name="Xc3ea48346a0c42c46af1aa30e052016e8fdf39a"/>
    <w:p>
      <w:pPr>
        <w:pStyle w:val="Heading1"/>
      </w:pPr>
      <w:r>
        <w:t xml:space="preserve">Personal Statement: Commitment to Excellence in Dentistry within Tashkent, Uzbekistan</w:t>
      </w:r>
    </w:p>
    <w:p>
      <w:pPr>
        <w:pStyle w:val="FirstParagraph"/>
      </w:pPr>
      <w:r>
        <w:t xml:space="preserve">From the moment I first entered a dental clinic as a young student observing compassionate care for a child with dental anxiety, I knew dentistry would be my life’s calling. This profound realization has guided my journey toward becoming a dedicated dentist committed to transforming oral health outcomes in Uzbekistan’s vibrant capital—Tashkent. As the city rapidly modernizes while preserving its rich cultural heritage, I am eager to contribute my skills and passion to elevate dental healthcare in this dynamic community, where access to quality care remains both a critical need and an opportunity for meaningful impact.</w:t>
      </w:r>
    </w:p>
    <w:p>
      <w:pPr>
        <w:pStyle w:val="BodyText"/>
      </w:pPr>
      <w:r>
        <w:t xml:space="preserve">My formal education at [University Name] equipped me with a comprehensive foundation in modern dentistry, including advanced training in preventive care, restorative procedures, and pediatric dentistry. During my clinical rotations across diverse settings—from urban public clinics to rural health centers—I witnessed firsthand the disparities in dental accessibility that disproportionately affect underserved populations. In Uzbekistan’s context, where oral health awareness is growing but systemic challenges persist, I recognized that effective dental practice requires not only technical expertise but also cultural sensitivity and community trust. My academic work focused on adapting evidence-based practices to local contexts, including studies on dietary factors influencing tooth decay in Central Asian populations and culturally appropriate patient communication strategies for Uzbek communities.</w:t>
      </w:r>
    </w:p>
    <w:p>
      <w:pPr>
        <w:pStyle w:val="BodyText"/>
      </w:pPr>
      <w:r>
        <w:t xml:space="preserve">Throughout my professional journey, I have prioritized building bridges between global dental standards and local needs. At my previous practice in [City/Country], I spearheaded a mobile dental unit serving low-income neighborhoods, which taught me invaluable lessons about resourcefulness and empathy in healthcare delivery. This experience directly aligns with Tashkent’s evolving landscape: as the city expands its healthcare infrastructure under Uzbekistan’s "New Uzbekistan" vision, there is an urgent need for dentists who understand both cutting-edge techniques and the socioeconomic realities of patients. I am particularly inspired by Uzbekistan’s recent initiatives to integrate dental health into primary care networks, which mirror my own philosophy that preventive care must be as accessible as emergency treatment.</w:t>
      </w:r>
    </w:p>
    <w:p>
      <w:pPr>
        <w:pStyle w:val="BodyText"/>
      </w:pPr>
      <w:r>
        <w:t xml:space="preserve">Why Tashkent specifically? The city represents a unique confluence of tradition and progress that resonates deeply with my professional ethos. Tashkent’s historic neighborhoods like Chilanzar and modern districts such as Amir Temur Square showcase a population eager for quality healthcare yet often unaware of its availability. I have researched local dental challenges—including high rates of untreated caries in children linked to limited fluoride access and cultural perceptions that prioritize acute pain management over prevention—and developed strategies to address them through community workshops. For instance, collaborating with Tashkent’s public health departments on school-based oral hygiene programs would empower families to adopt habits that reduce dental costs long-term. My fluency in English, Russian, and basic Uzbek ensures I can communicate effectively across Tashkent’s diverse demographics while respecting the dignity of every patient.</w:t>
      </w:r>
    </w:p>
    <w:p>
      <w:pPr>
        <w:pStyle w:val="BodyText"/>
      </w:pPr>
      <w:r>
        <w:t xml:space="preserve">I am equally committed to advancing dental education within Uzbekistan. Having mentored dental students from Central Asia during a fellowship at [Institution], I understand how crucial local mentorship is for sustainable healthcare growth. In Tashkent, I envision establishing partnerships with institutions like the Tashkent Dental University to share knowledge on minimally invasive techniques and digital dentistry—tools increasingly adopted in Uzbekistan’s public clinics. My approach integrates technology with humanity: using intraoral scanners for precise diagnostics while ensuring patients feel heard during consultations. This balance is vital in a culture where family involvement often influences healthcare decisions; I have designed family-centered care models that engage parents as active participants in their children’s dental health.</w:t>
      </w:r>
    </w:p>
    <w:p>
      <w:pPr>
        <w:pStyle w:val="BodyText"/>
      </w:pPr>
      <w:r>
        <w:t xml:space="preserve">Uzbekistan’s rich cultural tapestry—from Samarkand’s historical significance to Tashkent’s cosmopolitan energy—fuels my desire to serve here. I’ve studied Uzbek traditions like the "Navruz" festival, where communal meals highlight food culture that impacts oral health. In my practice, I will respect these traditions while introducing preventive practices—such as linking traditional herbal rinses with scientifically validated oral hygiene methods—to build trust organically. My volunteer work with the International Dental Volunteers organization in Kyrgyzstan taught me that lasting change requires patience and humility; I plan to apply these lessons by listening to Tashkent residents’ specific concerns before implementing solutions.</w:t>
      </w:r>
    </w:p>
    <w:p>
      <w:pPr>
        <w:pStyle w:val="BodyText"/>
      </w:pPr>
      <w:r>
        <w:t xml:space="preserve">Moreover, I recognize that dental care in Uzbekistan must navigate unique logistical challenges. Many communities lack regular access to fluoridated water or dental insurance, so my practice will prioritize affordable service models—like sliding-scale fees for low-income families and free monthly clinics in public spaces such as Tashkent’s parks or community centers. I have also explored partnerships with local businesses (e.g., textile factories in Chilanzar) to provide on-site dental screenings, making care accessible where people work and live. These initiatives align with Uzbekistan’s national healthcare reforms aiming to reduce out-of-pocket expenses for citizens.</w:t>
      </w:r>
    </w:p>
    <w:p>
      <w:pPr>
        <w:pStyle w:val="BodyText"/>
      </w:pPr>
      <w:r>
        <w:t xml:space="preserve">Ultimately, my personal mission transcends clinical practice: I seek to foster a culture where oral health is viewed as inseparable from overall well-being. In Tashkent, this means collaborating with nutritionists on community kitchens that incorporate dental-friendly diets and working with schools to integrate oral health into curricula. As Uzbekistan positions itself as a regional leader in healthcare innovation, I am determined to contribute not just as a dentist but as an advocate for systemic change. My background has prepared me to bridge international best practices with Tashkent’s unique needs—whether through mastering the nuances of local patient expectations or adapting tele-dentistry solutions for areas beyond urban centers.</w:t>
      </w:r>
    </w:p>
    <w:p>
      <w:pPr>
        <w:pStyle w:val="BodyText"/>
      </w:pPr>
      <w:r>
        <w:t xml:space="preserve">Having dedicated my career to advancing dental care in underserved regions, I am now ready to channel this experience into a transformative role within Tashkent. This city’s spirit of renewal mirrors my own professional journey: where tradition meets innovation, and every patient deserves the confidence that comes with a healthy smile. I do not merely seek employment—I seek partnership in building a healthier future for Uzbekistan, one patient at a time.</w:t>
      </w:r>
    </w:p>
    <w:p>
      <w:pPr>
        <w:pStyle w:val="BodyText"/>
      </w:pPr>
      <w:r>
        <w:t xml:space="preserve">In embracing this opportunity to serve Tashkent’s people, I am confident that my clinical expertise, cultural humility, and unwavering commitment to community-centered care will make a tangible difference. I welcome the chance to contribute to Uzbekistan’s dental landscape as both a skilled practitioner and an engaged member of its growing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Tashkent, Uzbekistan</dc:title>
  <dc:creator/>
  <dc:language>en</dc:language>
  <cp:keywords/>
  <dcterms:created xsi:type="dcterms:W3CDTF">2025-12-09T19:45:34Z</dcterms:created>
  <dcterms:modified xsi:type="dcterms:W3CDTF">2025-12-09T19:45:34Z</dcterms:modified>
</cp:coreProperties>
</file>

<file path=docProps/custom.xml><?xml version="1.0" encoding="utf-8"?>
<Properties xmlns="http://schemas.openxmlformats.org/officeDocument/2006/custom-properties" xmlns:vt="http://schemas.openxmlformats.org/officeDocument/2006/docPropsVTypes"/>
</file>