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Colombia</w:t>
      </w:r>
      <w:r>
        <w:t xml:space="preserve"> </w:t>
      </w:r>
      <w:r>
        <w:t xml:space="preserve">Medellín</w:t>
      </w:r>
    </w:p>
    <w:bookmarkStart w:id="20" w:name="X6acc69307b426eb884dbb150a8bf1e1731281a2"/>
    <w:p>
      <w:pPr>
        <w:pStyle w:val="Heading1"/>
      </w:pPr>
      <w:r>
        <w:t xml:space="preserve">Personal Statement: A Commitment to Nutritional Excellence in Colombia Medellín</w:t>
      </w:r>
    </w:p>
    <w:p>
      <w:pPr>
        <w:pStyle w:val="FirstParagraph"/>
      </w:pPr>
      <w:r>
        <w:t xml:space="preserve">In the vibrant heart of Antioquia, where the lush coffee mountains meet urban energy, I have dedicated my professional journey to becoming a transformative Dietitian. This</w:t>
      </w:r>
      <w:r>
        <w:t xml:space="preserve"> </w:t>
      </w:r>
      <w:r>
        <w:rPr>
          <w:bCs/>
          <w:b/>
        </w:rPr>
        <w:t xml:space="preserve">Personal Statement</w:t>
      </w:r>
      <w:r>
        <w:t xml:space="preserve"> </w:t>
      </w:r>
      <w:r>
        <w:t xml:space="preserve">articulates my profound commitment to advancing nutritional health within</w:t>
      </w:r>
      <w:r>
        <w:t xml:space="preserve"> </w:t>
      </w:r>
      <w:r>
        <w:rPr>
          <w:bCs/>
          <w:b/>
        </w:rPr>
        <w:t xml:space="preserve">Colombia Medellín</w:t>
      </w:r>
      <w:r>
        <w:t xml:space="preserve">, a city emblematic of resilience and progressive growth. My vision is deeply rooted in the unique cultural tapestry, evolving healthcare landscape, and pressing public health needs of this dynamic metropolis.</w:t>
      </w:r>
    </w:p>
    <w:p>
      <w:pPr>
        <w:pStyle w:val="BodyText"/>
      </w:pPr>
      <w:r>
        <w:t xml:space="preserve">My academic foundation began with a rigorous Nutrition Science degree from the University of Antioquia, where I immersed myself in Colombia's diverse food systems and epidemiological challenges. Courses on Andean agroecology, Caribbean dietary patterns, and urban malnutrition provided critical context for addressing Medellín’s specific health profile. I later earned a Master’s in Clinical Nutrition from Universidad EAFIT, focusing on metabolic disorders prevalent in Latin American populations—a direct response to the alarming rise of type 2 diabetes and obesity across</w:t>
      </w:r>
      <w:r>
        <w:t xml:space="preserve"> </w:t>
      </w:r>
      <w:r>
        <w:rPr>
          <w:bCs/>
          <w:b/>
        </w:rPr>
        <w:t xml:space="preserve">Colombia Medellín</w:t>
      </w:r>
      <w:r>
        <w:t xml:space="preserve">. This education equipped me not only with scientific expertise but also with cultural humility essential for serving communities where food is identity.</w:t>
      </w:r>
    </w:p>
    <w:p>
      <w:pPr>
        <w:pStyle w:val="BodyText"/>
      </w:pPr>
      <w:r>
        <w:t xml:space="preserve">My professional experience in</w:t>
      </w:r>
      <w:r>
        <w:t xml:space="preserve"> </w:t>
      </w:r>
      <w:r>
        <w:rPr>
          <w:bCs/>
          <w:b/>
        </w:rPr>
        <w:t xml:space="preserve">Colombia Medellín</w:t>
      </w:r>
      <w:r>
        <w:t xml:space="preserve"> </w:t>
      </w:r>
      <w:r>
        <w:t xml:space="preserve">has been a testament to my belief that nutrition must be accessible, culturally resonant, and community-driven. For three years, I collaborated with Clínica Santa María in the Comuna 13 neighborhood—a hub of social innovation—to develop culturally competent dietary programs for low-income families. We transformed traditional recipes like *arepas* and *sancocho* into nutrient-dense meals while respecting their cultural significance. One pivotal project involved training community health workers to lead cooking workshops using locally sourced ingredients from Medellín’s Mercado de la 30, directly combating food deserts in underserved areas. This initiative reduced hospital visits for diet-related complications by 22% within a year, proving that personalized nutrition can be both practical and powerful.</w:t>
      </w:r>
    </w:p>
    <w:p>
      <w:pPr>
        <w:pStyle w:val="BodyText"/>
      </w:pPr>
      <w:r>
        <w:t xml:space="preserve">Furthermore, as a Dietitian with the Medellín Municipal Health District (Secretaría de Salud), I contributed to the city’s *Plan de Nutrición Integral*—a strategic framework addressing childhood stunting and adult obesity. I designed school meal programs incorporating native foods such as *guayaba* and *yuca*, working closely with teachers to integrate nutrition education into science curricula. The program’s success, now replicated in 15 schools across the city, highlighted how aligning dietary interventions with local agriculture (like Medellín’s thriving coffee-adjacent organic farms) fosters sustainability. My role demanded navigating Colombia’s healthcare bureaucracy while ensuring services reached the most vulnerable—experiences that honed my ability to advocate for systemic change.</w:t>
      </w:r>
    </w:p>
    <w:p>
      <w:pPr>
        <w:pStyle w:val="BodyText"/>
      </w:pPr>
      <w:r>
        <w:t xml:space="preserve">What sets me apart is my unwavering focus on *co-creation*, not just prescription. In Medellín, I’ve learned that effective nutrition must emerge from community dialogue. During a project in El Poblado with the *Casa de la Mujer* women’s collective, I co-created a workshop series addressing maternal health through traditional foods like *mote con huesillo*, blending ancestral wisdom with evidence-based guidelines. This approach—rooted in trust rather than authority—yielded 87% participant retention rates. I recognize that as a Dietitian in</w:t>
      </w:r>
      <w:r>
        <w:t xml:space="preserve"> </w:t>
      </w:r>
      <w:r>
        <w:rPr>
          <w:bCs/>
          <w:b/>
        </w:rPr>
        <w:t xml:space="preserve">Colombia Medellín</w:t>
      </w:r>
      <w:r>
        <w:t xml:space="preserve">, my role extends beyond clinical advice; it is to empower, listen, and collaborate within the city’s rich social fabric.</w:t>
      </w:r>
    </w:p>
    <w:p>
      <w:pPr>
        <w:pStyle w:val="BodyText"/>
      </w:pPr>
      <w:r>
        <w:t xml:space="preserve">I am equally passionate about leveraging Medellín’s digital innovation for nutrition. The city’s *Medellín Digital* initiative has opened avenues to use apps like *NutriApp* (developed locally) for remote consultations in rural zones like El Retiro. As a Dietitian, I’ve trained 30+ community health agents to use these tools, ensuring that even those with limited mobility or transportation access receive personalized guidance. This bridges the gap between urban healthcare advancements and Colombia’s vast rural-urban divide—a challenge central to Medellín’s vision as a *Ciudad Inteligente*.</w:t>
      </w:r>
    </w:p>
    <w:p>
      <w:pPr>
        <w:pStyle w:val="BodyText"/>
      </w:pPr>
      <w:r>
        <w:t xml:space="preserve">My commitment to</w:t>
      </w:r>
      <w:r>
        <w:t xml:space="preserve"> </w:t>
      </w:r>
      <w:r>
        <w:rPr>
          <w:bCs/>
          <w:b/>
        </w:rPr>
        <w:t xml:space="preserve">Colombia Medellín</w:t>
      </w:r>
      <w:r>
        <w:t xml:space="preserve"> </w:t>
      </w:r>
      <w:r>
        <w:t xml:space="preserve">is not merely geographical; it is ideological. I am deeply inspired by the city’s transformation—from its historical challenges to its current status as a model of social urbanism. This journey mirrors my own professional ethos: that nutrition must evolve alongside communities, embracing both tradition and innovation. I reject one-size-fits-all solutions; instead, I tailor interventions using data (like Medellín’s *Banco de Datos de Salud*), cultural insights (from *parrandas* to *callejones* food markets), and a holistic view of wellness encompassing physical, economic, and social health.</w:t>
      </w:r>
    </w:p>
    <w:p>
      <w:pPr>
        <w:pStyle w:val="BodyText"/>
      </w:pPr>
      <w:r>
        <w:t xml:space="preserve">Looking ahead, I aim to pioneer a nutrition-focused mobile clinic in Medellín’s most marginalized neighborhoods. Partnering with local universities like CES and NGOs such as Fundación Salud en Acción, this initiative would use community gardens to provide fresh produce while training youth as nutrition ambassadors. My goal is simple yet ambitious: to ensure that *every* resident of</w:t>
      </w:r>
      <w:r>
        <w:t xml:space="preserve"> </w:t>
      </w:r>
      <w:r>
        <w:rPr>
          <w:bCs/>
          <w:b/>
        </w:rPr>
        <w:t xml:space="preserve">Colombia Medellín</w:t>
      </w:r>
      <w:r>
        <w:t xml:space="preserve">, regardless of zip code, has the knowledge and resources to thrive through food. This aligns with Colombia’s national *Plan Nacional de Salud 2022-2031*, which prioritizes equity in nutritional care—a mission I am ready to champion.</w:t>
      </w:r>
    </w:p>
    <w:p>
      <w:pPr>
        <w:pStyle w:val="BodyText"/>
      </w:pPr>
      <w:r>
        <w:t xml:space="preserve">As a Dietitian, I have seen how food can heal wounds and build bridges. In Medellín, where the scent of coffee beans mingles with *callejón* street vendors’ calls for *arepas calientes*, I envision a future where nutrition is not a privilege but a right woven into the city’s soul. My</w:t>
      </w:r>
      <w:r>
        <w:t xml:space="preserve"> </w:t>
      </w:r>
      <w:r>
        <w:rPr>
          <w:bCs/>
          <w:b/>
        </w:rPr>
        <w:t xml:space="preserve">Personal Statement</w:t>
      </w:r>
      <w:r>
        <w:t xml:space="preserve"> </w:t>
      </w:r>
      <w:r>
        <w:t xml:space="preserve">is more than an application; it is a promise. A promise to bring scientific rigor to Medellín’s tables, cultural respect to its kitchens, and transformative action to its communities. I am eager to contribute my skills, passion, and unwavering dedication as part of your team in</w:t>
      </w:r>
      <w:r>
        <w:t xml:space="preserve"> </w:t>
      </w:r>
      <w:r>
        <w:rPr>
          <w:bCs/>
          <w:b/>
        </w:rPr>
        <w:t xml:space="preserve">Colombia Medellín</w:t>
      </w:r>
      <w:r>
        <w:t xml:space="preserve">, where every meal is an opportunity for renewal.</w:t>
      </w:r>
    </w:p>
    <w:p>
      <w:pPr>
        <w:pStyle w:val="BodyText"/>
      </w:pPr>
      <w:r>
        <w:t xml:space="preserve">Together, we can nourish not just bodies, but the vibrant spirit of this city we both love.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Colombia Medellín</dc:title>
  <dc:creator/>
  <dc:language>en</dc:language>
  <cp:keywords/>
  <dcterms:created xsi:type="dcterms:W3CDTF">2026-07-23T04:24:16Z</dcterms:created>
  <dcterms:modified xsi:type="dcterms:W3CDTF">2026-07-23T04:24:16Z</dcterms:modified>
</cp:coreProperties>
</file>

<file path=docProps/custom.xml><?xml version="1.0" encoding="utf-8"?>
<Properties xmlns="http://schemas.openxmlformats.org/officeDocument/2006/custom-properties" xmlns:vt="http://schemas.openxmlformats.org/officeDocument/2006/docPropsVTypes"/>
</file>