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Kampala,</w:t>
      </w:r>
      <w:r>
        <w:t xml:space="preserve"> </w:t>
      </w:r>
      <w:r>
        <w:t xml:space="preserve">Uganda</w:t>
      </w:r>
    </w:p>
    <w:bookmarkStart w:id="20" w:name="X8347d8a68a6c8ccda20146b37f1a7200eecac9c"/>
    <w:p>
      <w:pPr>
        <w:pStyle w:val="Heading1"/>
      </w:pPr>
      <w:r>
        <w:t xml:space="preserve">Personal Statement for Dietitian Position</w:t>
      </w:r>
    </w:p>
    <w:p>
      <w:pPr>
        <w:pStyle w:val="FirstParagraph"/>
      </w:pPr>
      <w:r>
        <w:t xml:space="preserve">Submitted for consideration in Kampala, Uganda</w:t>
      </w:r>
    </w:p>
    <w:p>
      <w:pPr>
        <w:pStyle w:val="BodyText"/>
      </w:pPr>
      <w:r>
        <w:t xml:space="preserve">I am writing to express my profound commitment to advancing nutritional health within the vibrant communities of Kampala, Uganda. As a certified Dietitian with over five years of clinical and community nutrition experience across East Africa, I have developed a deep understanding of the unique dietary challenges facing Ugandan populations—from urban food insecurity in Kampala's densely populated neighborhoods to rural malnutrition in peri-urban settlements. My professional journey has been guided by a singular mission: to translate evidence-based nutrition science into culturally resonant solutions that empower communities across Uganda.</w:t>
      </w:r>
    </w:p>
    <w:p>
      <w:pPr>
        <w:pStyle w:val="BodyText"/>
      </w:pPr>
      <w:r>
        <w:t xml:space="preserve">My academic foundation includes a Bachelor of Science in Nutrition and Dietetics from Makerere University College of Health Sciences, where I specialized in African food systems and public health nutrition. During my studies, I conducted fieldwork across Kampala's informal settlements, observing how economic constraints force families to rely on nutrient-poor staples like matooke (green bananas) and cassava while struggling to afford protein sources. This firsthand exposure ignited my dedication to developing practical interventions—such as cost-effective fortified food recipes using locally available ingredients—that address malnutrition without burdening vulnerable households.</w:t>
      </w:r>
    </w:p>
    <w:p>
      <w:pPr>
        <w:pStyle w:val="BodyText"/>
      </w:pPr>
      <w:r>
        <w:t xml:space="preserve">Following graduation, I worked with the Uganda Nutrition Enhancement Project (UNEP) in Kampala, where I managed a community-based micronutrient supplementation program for children under five. In this role, I designed culturally appropriate education sessions using local proverbs and storytelling to explain iron-rich foods like pigeon peas and sweet potato greens. One particularly impactful initiative involved training market women in Kawempe Division to create affordable "nutritional baskets" combining beans, fish, and vitamin C-rich vegetables—resulting in a 30% improvement in hemoglobin levels among participating children within six months. These experiences taught me that sustainable nutrition change requires embedding solutions within existing cultural frameworks rather than imposing external models.</w:t>
      </w:r>
    </w:p>
    <w:p>
      <w:pPr>
        <w:pStyle w:val="BodyText"/>
      </w:pPr>
      <w:r>
        <w:t xml:space="preserve">My professional philosophy centers on three pillars critical to success in Kampala's context: contextual relevance, community partnership, and health equity. I recognize that Kampala's nutritional landscape is shaped by complex factors—from the dual burden of undernutrition and rising obesity in urban youth to HIV/AIDS-related malnutrition exacerbated by food insecurity. During my work with the Ministry of Health’s National Nutrition Program in 2022, I co-developed a mobile nutrition screening tool for clinic outreach teams that identified at-risk households using simplified criteria adapted to Ugandan dietary patterns. This tool is now being piloted in 15 Kampala health centers and has reduced missed diagnoses by 40%.</w:t>
      </w:r>
    </w:p>
    <w:p>
      <w:pPr>
        <w:pStyle w:val="BodyText"/>
      </w:pPr>
      <w:r>
        <w:t xml:space="preserve">What distinguishes my approach is my fluency in Luganda—the dominant language of central Uganda—and deep respect for local food customs. I have collaborated with traditional healers and community leaders to integrate indigenous knowledge into modern nutritional guidance. For instance, I partnered with the Kampala Women’s Development Network to promote the use of moringa leaves (known as "miracle tree" in Luganda) as a natural iron source during pregnancy, leveraging existing cultural trust in herbal remedies. This initiative achieved 85% community adoption rates within its first year by framing nutrition through local wisdom rather than clinical jargon.</w:t>
      </w:r>
    </w:p>
    <w:p>
      <w:pPr>
        <w:pStyle w:val="BodyText"/>
      </w:pPr>
      <w:r>
        <w:t xml:space="preserve">Uganda’s recent National Food and Nutrition Policy (2023) prioritizes "food sovereignty" and maternal-child nutrition, areas where I am eager to contribute. I have closely followed Kampala's urban agriculture initiatives—like the city’s rooftop farming projects in Nakivubo—and see tremendous potential for dietitians to support these efforts through technical guidance on nutrient-dense crop cultivation. My upcoming certification in African Food Systems Nutrition will further equip me to advise policymakers on integrating small-scale farming into national nutrition strategies, directly aligning with Kampala's vision for resilient food ecosystems.</w:t>
      </w:r>
    </w:p>
    <w:p>
      <w:pPr>
        <w:pStyle w:val="BodyText"/>
      </w:pPr>
      <w:r>
        <w:t xml:space="preserve">I am particularly drawn to the opportunity at [Organization Name, e.g., Uganda Health Services] because of your pioneering work in school feeding programs across Kampala. I propose a scalable model where dietitians train teachers to incorporate local superfoods (like spider plant and groundnuts) into daily meals, addressing both immediate hunger and long-term cognitive development. Having witnessed the transformative impact of such programs during my fieldwork at Nansana Primary School—where attendance increased by 25% after introducing fortified porridge—I am confident this approach can be expanded citywide.</w:t>
      </w:r>
    </w:p>
    <w:p>
      <w:pPr>
        <w:pStyle w:val="BodyText"/>
      </w:pPr>
      <w:r>
        <w:t xml:space="preserve">My commitment to Kampala extends beyond professional practice. I live in Kibuye, Kampala, where I volunteer weekly at a community kitchen serving meals to elderly residents. Through these interactions, I’ve built trust within the neighborhood and gained nuanced insights into daily dietary struggles—from food waste among middle-income families to the reliance on cheap sugary snacks among schoolchildren. This lived experience ensures my recommendations are grounded in reality, not theory.</w:t>
      </w:r>
    </w:p>
    <w:p>
      <w:pPr>
        <w:pStyle w:val="BodyText"/>
      </w:pPr>
      <w:r>
        <w:t xml:space="preserve">Looking ahead, I envision establishing a Kampala-based nutrition hub that provides mobile services to hard-to-reach communities like those along the Nakivubo Wetlands. The hub would offer culturally sensitive counseling on managing diabetes (a growing concern in urban Ugandans) using affordable ingredients like millet and goat meat. I am also developing a digital resource—accessible via basic mobile phones—to share quick recipes for nutrient-dense meals, addressing the critical gap in digital literacy among rural-to-urban migrants who form Kampala’s fast-growing population.</w:t>
      </w:r>
    </w:p>
    <w:p>
      <w:pPr>
        <w:pStyle w:val="BodyText"/>
      </w:pPr>
      <w:r>
        <w:t xml:space="preserve">As Uganda navigates health system strengthening under the Global Fund and WHO initiatives, dietitians are pivotal to achieving Sustainable Development Goal 2 (Zero Hunger). My training at Makerere University emphasized that effective nutrition work must begin with listening—listening to mothers about food taboos, to market vendors about price volatility, and to youth about fast-food temptations. In Kampala’s dynamic urban environment, this humility is non-negotiable. I bring not just technical skills but a heart committed to serving Uganda's communities with respect and innovation.</w:t>
      </w:r>
    </w:p>
    <w:p>
      <w:pPr>
        <w:pStyle w:val="BodyText"/>
      </w:pPr>
      <w:r>
        <w:t xml:space="preserve">My passion for transforming nutritional outcomes in Kampala drives me daily. I am ready to contribute my expertise, cultural intelligence, and unwavering dedication to your team’s mission—ensuring that every Ugandan child grows strong, every mother nourishes her family wisely, and Kampala leads Africa in community-centered nutrition solutions.</w:t>
      </w:r>
    </w:p>
    <w:p>
      <w:pPr>
        <w:pStyle w:val="BodyText"/>
      </w:pPr>
      <w:r>
        <w:t xml:space="preserve">Sincerely,</w:t>
      </w:r>
    </w:p>
    <w:p>
      <w:pPr>
        <w:pStyle w:val="BodyText"/>
      </w:pPr>
      <w:r>
        <w:t xml:space="preserve">Amina Nakato</w:t>
      </w:r>
    </w:p>
    <w:p>
      <w:pPr>
        <w:pStyle w:val="BodyText"/>
      </w:pPr>
      <w:r>
        <w:t xml:space="preserve">Registered Dietitian (Uganda), RDN</w:t>
      </w:r>
    </w:p>
    <w:p>
      <w:pPr>
        <w:pStyle w:val="BodyText"/>
      </w:pPr>
      <w:r>
        <w:t xml:space="preserve">Word Count: 857</w:t>
      </w:r>
    </w:p>
    <w:p>
      <w:pPr>
        <w:pStyle w:val="BodyText"/>
      </w:pPr>
      <w:r>
        <w:t xml:space="preserve">Personal Statement for Dietitian Position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Kampala, Uganda</dc:title>
  <dc:creator/>
  <dc:language>en</dc:language>
  <cp:keywords/>
  <dcterms:created xsi:type="dcterms:W3CDTF">2026-07-14T22:34:10Z</dcterms:created>
  <dcterms:modified xsi:type="dcterms:W3CDTF">2026-07-14T22:34:10Z</dcterms:modified>
</cp:coreProperties>
</file>

<file path=docProps/custom.xml><?xml version="1.0" encoding="utf-8"?>
<Properties xmlns="http://schemas.openxmlformats.org/officeDocument/2006/custom-properties" xmlns:vt="http://schemas.openxmlformats.org/officeDocument/2006/docPropsVTypes"/>
</file>