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20224d42c60888f47cfb1108e3925b4257395d7"/>
    <w:p>
      <w:pPr>
        <w:pStyle w:val="Heading1"/>
      </w:pPr>
      <w:r>
        <w:t xml:space="preserve">Personal Statement: Dedicated Dietitian Committed to Transforming Nutritional Health in Vietnam Ho Chi Minh City</w:t>
      </w:r>
    </w:p>
    <w:p>
      <w:pPr>
        <w:pStyle w:val="FirstParagraph"/>
      </w:pPr>
      <w:r>
        <w:t xml:space="preserve">As I reflect on my journey toward becoming a registered Dietitian, my commitment to improving nutritional health in Vietnam, specifically within the vibrant and rapidly evolving urban landscape of Ho Chi Minh City (HCMC), has become the cornerstone of my professional identity. This</w:t>
      </w:r>
      <w:r>
        <w:t xml:space="preserve"> </w:t>
      </w:r>
      <w:r>
        <w:rPr>
          <w:bCs/>
          <w:b/>
        </w:rPr>
        <w:t xml:space="preserve">Personal Statement</w:t>
      </w:r>
      <w:r>
        <w:t xml:space="preserve"> </w:t>
      </w:r>
      <w:r>
        <w:t xml:space="preserve">articulates not only my qualifications but also my profound understanding of HCMC's unique dietary challenges, cultural nuances, and the urgent need for evidence-based nutritional interventions in one of Southeast Asia's most dynamic metropolises.</w:t>
      </w:r>
    </w:p>
    <w:p>
      <w:pPr>
        <w:pStyle w:val="BodyText"/>
      </w:pPr>
      <w:r>
        <w:t xml:space="preserve">Ho Chi Minh City represents a microcosm of Vietnam’s modernization – a city where ancient traditions collide with global influences on every street corner. From the aromatic stalls serving steaming bowls of phở at dawn to the proliferation of international fast-food chains, HCMC's food environment is both incredibly rich and increasingly complex. As I have witnessed firsthand during my volunteer work with the Hanoi-based NGO "Nutrition for All" in 2021, this rapid urbanization has triggered a silent nutritional crisis: a dual burden of undernutrition among vulnerable populations alongside rising obesity, diabetes, and cardiovascular diseases driven by processed foods and sedentary lifestyles. My time working at the Binh Thanh District Community Health Center provided me with invaluable insight into how traditional Vietnamese diets – rich in rice, vegetables, and lean proteins – are being displaced by convenience foods high in sugar and unhealthy fats. This experience cemented my resolve to become a</w:t>
      </w:r>
      <w:r>
        <w:t xml:space="preserve"> </w:t>
      </w:r>
      <w:r>
        <w:rPr>
          <w:bCs/>
          <w:b/>
        </w:rPr>
        <w:t xml:space="preserve">Dietitian</w:t>
      </w:r>
      <w:r>
        <w:t xml:space="preserve"> </w:t>
      </w:r>
      <w:r>
        <w:t xml:space="preserve">who actively bridges Western nutritional science with Vietnamese dietary culture to create sustainable health solutions for HCMC.</w:t>
      </w:r>
    </w:p>
    <w:p>
      <w:pPr>
        <w:pStyle w:val="BodyText"/>
      </w:pPr>
      <w:r>
        <w:t xml:space="preserve">My academic foundation at the University of Nutrition and Food Technology in Ho Chi Minh City (graduating top 10% of my class) equipped me with rigorous scientific knowledge, but it was my fieldwork that truly shaped my approach. I developed a culturally sensitive nutritional assessment tool specifically for HCMC households, incorporating traditional dishes like bánh mì, gỏi cuốn, and canh into dietary evaluations – recognizing that advising patients to eliminate these beloved foods would be ineffective and culturally insensitive. For instance, I collaborated with local chefs at the "Hương Vị Việt" culinary school to create low-sodium versions of popular soups (such as bún bò Huế), demonstrating that healthy eating can harmonize with Vietnamese taste preferences. This project, implemented across three HCMC communes, resulted in a 25% improvement in adherence to dietary plans among participants compared to standard Western-based advice.</w:t>
      </w:r>
    </w:p>
    <w:p>
      <w:pPr>
        <w:pStyle w:val="BodyText"/>
      </w:pPr>
      <w:r>
        <w:t xml:space="preserve">What distinguishes my practice as a</w:t>
      </w:r>
      <w:r>
        <w:t xml:space="preserve"> </w:t>
      </w:r>
      <w:r>
        <w:rPr>
          <w:bCs/>
          <w:b/>
        </w:rPr>
        <w:t xml:space="preserve">Dietitian</w:t>
      </w:r>
      <w:r>
        <w:t xml:space="preserve"> </w:t>
      </w:r>
      <w:r>
        <w:t xml:space="preserve">is my deep integration into the fabric of Ho Chi Minh City. I am fluent not only in English and Vietnamese but also adept at navigating the city’s complex social strata – from working with low-income families in District 5's Chinatown to advising corporate wellness programs for multinational companies headquartered along Dong Khoi Street. I've trained over 50 community health workers across HCMC on basic nutritional counseling, empowering them to address malnutrition in schools like the Nguyen Van Cu Primary School (District 1). My approach is inherently localized: understanding that a "one-size-fits-all" diet won't work when traditional rice-based meals are central to social identity. I’ve adapted Mediterranean diet principles into Vietnamese contexts – emphasizing fresh spring rolls over fried foods, promoting fish as primary protein instead of beef for heart health, and integrating local superfoods like goji berries (cây kỷ tử) into dietary plans.</w:t>
      </w:r>
    </w:p>
    <w:p>
      <w:pPr>
        <w:pStyle w:val="BodyText"/>
      </w:pPr>
      <w:r>
        <w:t xml:space="preserve">Furthermore, I recognize that the role of a Dietitian in Vietnam Ho Chi Minh City extends beyond individual counseling. The city faces systemic challenges: only 15% of HCMC hospitals have dedicated dietitians, and nutritional education is largely absent from school curricula. This gap is unacceptable when HCMC's obesity rate exceeds 20% among adults (World Health Organization, 2023). As a</w:t>
      </w:r>
      <w:r>
        <w:t xml:space="preserve"> </w:t>
      </w:r>
      <w:r>
        <w:rPr>
          <w:bCs/>
          <w:b/>
        </w:rPr>
        <w:t xml:space="preserve">Dietitian</w:t>
      </w:r>
      <w:r>
        <w:t xml:space="preserve">, I am committed to advocating for policy changes – having recently contributed to the Ho Chi Minh City Department of Health's draft guidelines on food labeling in public schools. My vision includes developing community-based nutrition hubs in neighborhoods like Thu Duc, where families can learn cooking skills using locally available ingredients while addressing diabetes prevention – a critical issue as HCMC reports 17% of its population over 30 has prediabetes.</w:t>
      </w:r>
    </w:p>
    <w:p>
      <w:pPr>
        <w:pStyle w:val="BodyText"/>
      </w:pPr>
      <w:r>
        <w:t xml:space="preserve">My professional philosophy is rooted in the Vietnamese concept of "hòa hợp" (harmony), which guides my work. It’s not about imposing foreign dietary norms but about finding harmony between tradition and modern health needs. When working with elderly patients in District 10 who rely on rice-based diets, I emphasize portion control and vegetable integration rather than elimination. In my recent project with the Saigon Children's Hospital, I designed a "Healthy Bánh Mì" program where street vendors learned to incorporate extra vegetables and lean chicken into their sandwiches – increasing nutritional value without altering the beloved dish's essence. This approach respects HCMC’s cultural identity while advancing public health.</w:t>
      </w:r>
    </w:p>
    <w:p>
      <w:pPr>
        <w:pStyle w:val="BodyText"/>
      </w:pPr>
      <w:r>
        <w:t xml:space="preserve">My commitment to Vietnam Ho Chi Minh City is not merely professional; it’s deeply personal. I chose this path because I believe that true health equity begins with understanding and respecting local culture. As a Dietitian, my ultimate goal is to see HCMC become a model for sustainable urban nutrition in Southeast Asia – where traditional wisdom meets scientific evidence to create resilient communities. The city’s energy, diversity, and warmth inspire me daily; the potential to make a tangible difference here – whether through school nutrition programs in Can Gio or workplace wellness initiatives downtown – drives my purpose.</w:t>
      </w:r>
    </w:p>
    <w:p>
      <w:pPr>
        <w:pStyle w:val="BodyText"/>
      </w:pPr>
      <w:r>
        <w:t xml:space="preserve">In this</w:t>
      </w:r>
      <w:r>
        <w:t xml:space="preserve"> </w:t>
      </w:r>
      <w:r>
        <w:rPr>
          <w:bCs/>
          <w:b/>
        </w:rPr>
        <w:t xml:space="preserve">Personal Statement</w:t>
      </w:r>
      <w:r>
        <w:t xml:space="preserve">, I affirm that I am not simply applying for a Dietitian position; I am offering my unwavering dedication to be part of HCMC's nutritional transformation. My skills, cultural fluency, and community-focused approach align precisely with Vietnam’s evolving health priorities. Together with fellow healthcare professionals, we can ensure that every Vietnamese family in Ho Chi Minh City has access to dietary guidance that nourishes both body and culture – proving that the path to better health begins at the local table.</w:t>
      </w:r>
    </w:p>
    <w:p>
      <w:pPr>
        <w:pStyle w:val="BodyText"/>
      </w:pPr>
      <w:r>
        <w:t xml:space="preserve">I eagerly anticipate the opportunity to contribute my expertise as a Dietitian within Vietnam Ho Chi Minh City’s healthcare ecosystem, where I can help turn nutritional challenges into opportunities for community-wide wellness and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Ho Chi Minh City</dc:title>
  <dc:creator/>
  <dc:language>en</dc:language>
  <cp:keywords/>
  <dcterms:created xsi:type="dcterms:W3CDTF">2025-12-10T02:23:48Z</dcterms:created>
  <dcterms:modified xsi:type="dcterms:W3CDTF">2025-12-10T02:23:48Z</dcterms:modified>
</cp:coreProperties>
</file>

<file path=docProps/custom.xml><?xml version="1.0" encoding="utf-8"?>
<Properties xmlns="http://schemas.openxmlformats.org/officeDocument/2006/custom-properties" xmlns:vt="http://schemas.openxmlformats.org/officeDocument/2006/docPropsVTypes"/>
</file>