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Colombia</w:t>
      </w:r>
      <w:r>
        <w:t xml:space="preserve"> </w:t>
      </w:r>
      <w:r>
        <w:t xml:space="preserve">Bogotá</w:t>
      </w:r>
    </w:p>
    <w:bookmarkStart w:id="20" w:name="Xcf9811d8f015d5f4c8cde685ca008d3f491c528"/>
    <w:p>
      <w:pPr>
        <w:pStyle w:val="Heading1"/>
      </w:pPr>
      <w:r>
        <w:t xml:space="preserve">Personal Statement: A Commitment to Holistic Healthcare in Colombia Bogotá</w:t>
      </w:r>
    </w:p>
    <w:p>
      <w:pPr>
        <w:pStyle w:val="FirstParagraph"/>
      </w:pPr>
      <w:r>
        <w:t xml:space="preserve">As I prepare this Personal Statement for my application to practice as a Doctor General Practitioner in Colombia Bogotá, I am filled with profound gratitude and determination. My journey toward becoming a physician has been shaped by an unwavering commitment to community-centered care—a principle that resonates deeply with the vibrant, diverse healthcare landscape of Bogotá. This document articulates not only my professional qualifications but also my cultural alignment with the needs of Colombian patients, particularly within the dynamic urban ecosystem of Bogotá.</w:t>
      </w:r>
    </w:p>
    <w:p>
      <w:pPr>
        <w:pStyle w:val="BodyText"/>
      </w:pPr>
      <w:r>
        <w:t xml:space="preserve">My medical training at [University Name] in my home country emphasized patient-centered approaches within resource-constrained settings, mirroring challenges faced by primary care providers across Colombia. During clinical rotations in underserved neighborhoods, I witnessed firsthand how socioeconomic barriers fracture healthcare access. This experience cemented my resolve to specialize in general practice—a field where preventive care, continuity of treatment, and cultural humility are paramount. As a Doctor General Practitioner, I am not merely diagnosing symptoms but weaving health into the fabric of patients' lives. In Bogotá’s context—where 70% of the population relies on public healthcare systems like EPS (Entidades Promotoras de Salud) and where informal settlements coexist with affluent districts—I recognize that effective general practice requires understanding both clinical excellence and community dynamics.</w:t>
      </w:r>
    </w:p>
    <w:p>
      <w:pPr>
        <w:pStyle w:val="BodyText"/>
      </w:pPr>
      <w:r>
        <w:t xml:space="preserve">What draws me specifically to Colombia Bogotá is its unique convergence of medical innovation and social complexity. As the nation’s capital, Bogotá serves as a microcosm of Colombia’s healthcare challenges: high rates of diabetes and hypertension among low-income populations, mental health crises exacerbated by urban stressors, and the urgent need for integrated care models. My volunteer work at a community clinic in Medellín exposed me to similar issues, but Bogotá’s scale—over 8 million residents across 20 municipalities—demands nuanced strategies. I have studied Colombia’s *Plan de Salud* initiatives and recognize that General Practitioners are the frontline in addressing preventable hospitalizations. My goal is to contribute to reducing these disparities through culturally competent care, particularly for Afro-Colombian and Indigenous communities who face systemic barriers.</w:t>
      </w:r>
    </w:p>
    <w:p>
      <w:pPr>
        <w:pStyle w:val="BodyText"/>
      </w:pPr>
      <w:r>
        <w:t xml:space="preserve">My clinical philosophy centers on three pillars: empathy as a diagnostic tool, collaborative decision-making with patients, and advocacy beyond the clinic walls. During my residency in primary care, I developed a protocol for managing chronic diseases among migrant populations—a skill directly transferable to Bogotá’s diverse demographic (including Venezuelan refugees). For instance, I created bilingual health education materials addressing hypertension myths prevalent in certain neighborhoods. This initiative reduced medication non-adherence by 35% among Spanish-English bilingual patients. In Colombia Bogotá, where trust between providers and communities can be fragile, such initiatives are not optional—they are foundational to effective general practice.</w:t>
      </w:r>
    </w:p>
    <w:p>
      <w:pPr>
        <w:pStyle w:val="BodyText"/>
      </w:pPr>
      <w:r>
        <w:t xml:space="preserve">I am acutely aware of the professional landscape for a Doctor General Practitioner in Colombia. The *Ministerio de Salud* prioritizes strengthening primary care networks under its *Estrategia Nacional de Salud*, and I am prepared to engage fully with these frameworks. My fluency in Spanish (C2 level, certified by DELE) ensures seamless communication across Bogotá’s linguistic spectrum—from Andean Quechua-speaking elders in Suba to English-speaking expatriates in Chapinero. Moreover, I have completed certifications in emergency care and telemedicine—tools increasingly vital for reaching patients in Bogotá’s peripheral districts like Bosa or Kennedy. My familiarity with Colombia’s healthcare regulations, including the *Ley 100 de 1993* on health insurance, ensures compliance while maximizing patient access.</w:t>
      </w:r>
    </w:p>
    <w:p>
      <w:pPr>
        <w:pStyle w:val="BodyText"/>
      </w:pPr>
      <w:r>
        <w:t xml:space="preserve">What sets my approach apart is my dedication to community immersion. I did not merely study Bogotá’s health statistics—I lived in La Candelaria for three months during a public health internship, observing how street vendors manage diabetes while working 12-hour shifts. This grounded perspective informs my clinical practice: I now schedule evening appointments and offer home-based check-ups for essential workers. In Colombia Bogotá, where time poverty is a major health determinant, flexibility isn’t just convenient—it’s ethical. My Personal Statement is not a list of achievements but an invitation to partner with this city in building resilient health systems.</w:t>
      </w:r>
    </w:p>
    <w:p>
      <w:pPr>
        <w:pStyle w:val="BodyText"/>
      </w:pPr>
      <w:r>
        <w:t xml:space="preserve">Furthermore, I embrace the collaborative nature of general practice in Colombia’s evolving healthcare model. I actively seek mentorship from established Doctor General Practitioners like those at Clínica La Esperanza or Fundación Santa Fe, and I plan to contribute to initiatives such as *Salud en Casa*—a Bogotá-based program delivering care to homebound elderly patients. My vision aligns with the national goal of shifting healthcare from reactive treatment to proactive well-being. For example, I propose integrating mental health screenings into routine check-ups, addressing Colombia’s alarming suicide rates (particularly among youth) through culturally sensitive dialogue—a practice I refined during my work with adolescent clinics in Medellín.</w:t>
      </w:r>
    </w:p>
    <w:p>
      <w:pPr>
        <w:pStyle w:val="BodyText"/>
      </w:pPr>
      <w:r>
        <w:t xml:space="preserve">As a Doctor General Practitioner aspiring to serve Colombia Bogotá, I recognize that success is measured not just in patient outcomes but in community trust. In a city where healthcare access divides along class lines, my role transcends clinical duties. I will advocate for policies that expand EPS coverage for informal workers and educate neighbors about free preventive services at *Centros de Salud*. This commitment stems from Colombia’s own health philosophy: *salud como derecho* (health as a right). My Personal Statement embodies this ethos—I do not seek to practice medicine in Bogotá; I aspire to be a guardian of its collective well-being.</w:t>
      </w:r>
    </w:p>
    <w:p>
      <w:pPr>
        <w:pStyle w:val="BodyText"/>
      </w:pPr>
      <w:r>
        <w:t xml:space="preserve">In closing, my journey has prepared me for the profound responsibility of being a Doctor General Practitioner in Colombia Bogotá. I bring clinical rigor, cultural empathy, and an unshakeable belief that healthcare should serve humanity—not the other way around. I am ready to learn from Bogotá’s resilience, contribute to its health innovations, and stand alongside its people as they navigate illness and wellness. This Personal Statement is more than an application; it is a promise: to treat each patient not as a case, but as a vital thread in Colombia’s tapestry of health. I eagerly anticipate the opportunity to serve Bogotá with dedication worthy of its spirit.</w:t>
      </w:r>
    </w:p>
    <w:p>
      <w:pPr>
        <w:pStyle w:val="BodyText"/>
      </w:pPr>
      <w:r>
        <w:t xml:space="preserve">With deep respect for Colombia’s healing traditions and urban heartbeat,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 Colombia Bogotá</dc:title>
  <dc:creator/>
  <dc:language>en</dc:language>
  <cp:keywords/>
  <dcterms:created xsi:type="dcterms:W3CDTF">2026-07-21T03:39:12Z</dcterms:created>
  <dcterms:modified xsi:type="dcterms:W3CDTF">2026-07-21T03:39:12Z</dcterms:modified>
</cp:coreProperties>
</file>

<file path=docProps/custom.xml><?xml version="1.0" encoding="utf-8"?>
<Properties xmlns="http://schemas.openxmlformats.org/officeDocument/2006/custom-properties" xmlns:vt="http://schemas.openxmlformats.org/officeDocument/2006/docPropsVTypes"/>
</file>