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Egypt</w:t>
      </w:r>
      <w:r>
        <w:t xml:space="preserve"> </w:t>
      </w:r>
      <w:r>
        <w:t xml:space="preserve">Alexandria</w:t>
      </w:r>
    </w:p>
    <w:bookmarkStart w:id="25" w:name="personal-statement"/>
    <w:p>
      <w:pPr>
        <w:pStyle w:val="Heading1"/>
      </w:pPr>
      <w:r>
        <w:t xml:space="preserve">Personal Statement</w:t>
      </w:r>
    </w:p>
    <w:p>
      <w:pPr>
        <w:pStyle w:val="FirstParagraph"/>
      </w:pPr>
      <w:r>
        <w:t xml:space="preserve">For the Position of Doctor General Practitioner, Alexandria, Egypt</w:t>
      </w:r>
    </w:p>
    <w:bookmarkStart w:id="20" w:name="Xdfd5221341215f380943c2dad7f58d71995cdd1"/>
    <w:p>
      <w:pPr>
        <w:pStyle w:val="Heading2"/>
      </w:pPr>
      <w:r>
        <w:t xml:space="preserve">Introduction and Commitment to Alexandria's Healthcare Needs</w:t>
      </w:r>
    </w:p>
    <w:p>
      <w:pPr>
        <w:pStyle w:val="FirstParagraph"/>
      </w:pPr>
      <w:r>
        <w:t xml:space="preserve">I write this Personal Statement with profound respect for the healthcare challenges and opportunities within Egypt, particularly in the vibrant, historically rich city of Alexandria. As a dedicated Doctor General Practitioner (GP), my career has been shaped by a deep commitment to serving diverse communities with compassionate, comprehensive primary care—a commitment I now bring specifically to the unique context of Alexandria. This city, where Mediterranean culture meets Egyptian heritage across neighborhoods like Sidi Gaber, Montaza, and Al-Hadra, demands GPs who understand both the clinical complexities and the social fabric of its people. My journey as a Doctor General Practitioner has prepared me not just to practice medicine in Egypt Alexandria, but to actively contribute to its evolving healthcare landscape.</w:t>
      </w:r>
    </w:p>
    <w:bookmarkEnd w:id="20"/>
    <w:bookmarkStart w:id="21" w:name="X9808b9dfe531cb78eec082e0edf64417ff6de8e"/>
    <w:p>
      <w:pPr>
        <w:pStyle w:val="Heading2"/>
      </w:pPr>
      <w:r>
        <w:t xml:space="preserve">Clinical Experience Rooted in Alexandria's Context</w:t>
      </w:r>
    </w:p>
    <w:p>
      <w:pPr>
        <w:pStyle w:val="FirstParagraph"/>
      </w:pPr>
      <w:r>
        <w:t xml:space="preserve">My clinical practice has spanned over eight years across both public and private healthcare settings in Egypt, with a significant focus on primary care delivery in urban environments mirroring Alexandria's density and diversity. In Cairo, I managed high-volume clinics treating chronic conditions prevalent across the Nile Delta region—diabetes, hypertension, and respiratory illnesses exacerbated by seasonal pollution and agricultural chemical exposure. However, it was during my recent rotation at a community health center in Alexandria’s El-Hadra district that I truly grasped the local nuances. Here, I encountered patients navigating complex socioeconomic barriers: elderly residents with limited mobility accessing care across the city's challenging traffic networks, migrant workers from Upper Egypt seeking culturally sensitive treatment without language barriers, and families managing childhood malnutrition alongside rising obesity rates—a dual burden common in Alexandria’s evolving demographics.</w:t>
      </w:r>
    </w:p>
    <w:p>
      <w:pPr>
        <w:pStyle w:val="BodyText"/>
      </w:pPr>
      <w:r>
        <w:t xml:space="preserve">As a Doctor General Practitioner, I prioritized preventive medicine and patient education. For example, I developed a simple Arabic-language pamphlet on diabetes management during Ramadan fasting periods—a critical concern for many in Egypt Alexandria—distributing it through local mosques and community centers. This initiative reduced acute complications among 120+ patients by 23% within six months. I learned that effective care here isn’t just about prescribing medication; it’s about understanding the cultural context of each patient, whether they’re a fisherman from Ras El-Tin, a university student in Qaitbay, or a retiree in the historic Corniche area.</w:t>
      </w:r>
    </w:p>
    <w:bookmarkEnd w:id="21"/>
    <w:bookmarkStart w:id="22" w:name="X7a6ea8a94df57b0d5c55c4e85f4a1b26039b2d3"/>
    <w:p>
      <w:pPr>
        <w:pStyle w:val="Heading2"/>
      </w:pPr>
      <w:r>
        <w:t xml:space="preserve">Community Engagement and Cultural Competence</w:t>
      </w:r>
    </w:p>
    <w:p>
      <w:pPr>
        <w:pStyle w:val="FirstParagraph"/>
      </w:pPr>
      <w:r>
        <w:t xml:space="preserve">My work extends beyond the clinic walls. I co-founded a volunteer health outreach program in Alexandria’s Shatby neighborhood, partnering with local NGOs to provide free screenings for hypertension and cholesterol—conditions disproportionately affecting Alexandria’s aging population. During these visits, I witnessed firsthand how trust is built: by speaking gently in colloquial Arabic during coffee breaks at neighborhood cafes, respecting family dynamics during consultations, and collaborating with community leaders to address health misinformation. This experience cemented my belief that a Doctor General Practitioner must be a bridge between modern medicine and the lived reality of Egypt Alexandria residents.</w:t>
      </w:r>
    </w:p>
    <w:p>
      <w:pPr>
        <w:pStyle w:val="BodyText"/>
      </w:pPr>
      <w:r>
        <w:t xml:space="preserve">Cultural competence is non-negotiable. In Alexandria—a city where Coptic Christian, Muslim, and expatriate communities coexist—I’ve learned to navigate religious practices (like prayer times affecting appointment scheduling) and traditional remedies with respect while ensuring evidence-based care. I recall a case involving an elderly patient who initially refused insulin due to cultural beliefs; through patient-centered dialogue over several visits, we integrated her family’s preferences into a safe treatment plan. This approach—rooted in empathy, not just clinical protocols—is what distinguishes effective GPs in Egypt Alexandria.</w:t>
      </w:r>
    </w:p>
    <w:bookmarkEnd w:id="22"/>
    <w:bookmarkStart w:id="23" w:name="vision-for-future-practice-in-alexandria"/>
    <w:p>
      <w:pPr>
        <w:pStyle w:val="Heading2"/>
      </w:pPr>
      <w:r>
        <w:t xml:space="preserve">Vision for Future Practice in Alexandria</w:t>
      </w:r>
    </w:p>
    <w:p>
      <w:pPr>
        <w:pStyle w:val="FirstParagraph"/>
      </w:pPr>
      <w:r>
        <w:t xml:space="preserve">My ultimate goal as a Doctor General Practitioner is to establish a community-centered practice in Egypt Alexandria that addresses systemic gaps. I envision collaborating with Alexandria’s Ministry of Health initiatives, such as the "Healthy City" program, to expand preventive services like vaccination drives and mental health support—critical needs amplified by tourism seasons and economic pressures. I also plan to leverage telemedicine for remote coastal villages near Alexandria (e.g., El-Maamoura) where healthcare access is limited, ensuring no resident is left behind.</w:t>
      </w:r>
    </w:p>
    <w:p>
      <w:pPr>
        <w:pStyle w:val="BodyText"/>
      </w:pPr>
      <w:r>
        <w:t xml:space="preserve">I am deeply aware of the challenges facing primary care in Egypt Alexandria: underfunded public clinics, staff shortages during peak seasons, and the strain of managing both acute emergencies and chronic disease management. My experience navigating similar pressures in Cairo has equipped me with resilience and practical solutions—such as implementing triage systems that reduce waiting times by 30% without compromising care quality. I am eager to apply these skills within Alexandria’s specific infrastructure, where efficient resource use can maximize impact for thousands of residents.</w:t>
      </w:r>
    </w:p>
    <w:bookmarkEnd w:id="23"/>
    <w:bookmarkStart w:id="24" w:name="X68cdf60d18f239199f0079f0f47a17dcc62aa1a"/>
    <w:p>
      <w:pPr>
        <w:pStyle w:val="Heading2"/>
      </w:pPr>
      <w:r>
        <w:t xml:space="preserve">Conclusion: A Lifelong Commitment to Alexandria's Wellbeing</w:t>
      </w:r>
    </w:p>
    <w:p>
      <w:pPr>
        <w:pStyle w:val="FirstParagraph"/>
      </w:pPr>
      <w:r>
        <w:t xml:space="preserve">My journey as a Doctor General Practitioner has been defined by service in Egypt’s most dynamic regions. Yet, it is Alexandria—the city of ancient libraries and modern aspirations—that calls for my specialized skills. Here, where history breathes in the air and communities thrive through resilience, I see an opportunity to make a tangible difference. I do not merely seek a position; I seek to become an integral part of Alexandria’s healthcare ecosystem—a trusted Doctor General Practitioner who listens as much as they diagnose, advocates for systemic improvement alongside daily care, and embodies the compassion that defines Egyptian healing traditions.</w:t>
      </w:r>
    </w:p>
    <w:p>
      <w:pPr>
        <w:pStyle w:val="BodyText"/>
      </w:pPr>
      <w:r>
        <w:t xml:space="preserve">I am ready to contribute my clinical expertise, cultural sensitivity, and unwavering dedication to the people of Egypt Alexandria. With this Personal Statement, I affirm that my professional purpose aligns perfectly with the needs of your community. I welcome the chance to discuss how my vision for holistic primary care can support Alexandria’s journey toward equitable health outcomes for all its residents.</w:t>
      </w:r>
    </w:p>
    <w:p>
      <w:pPr>
        <w:pStyle w:val="BodyText"/>
      </w:pPr>
      <w:r>
        <w:t xml:space="preserve">Sincerely,</w:t>
      </w:r>
    </w:p>
    <w:p>
      <w:pPr>
        <w:pStyle w:val="BodyText"/>
      </w:pPr>
      <w:r>
        <w:t xml:space="preserve">[Your Full Name]</w:t>
      </w:r>
    </w:p>
    <w:p>
      <w:pPr>
        <w:pStyle w:val="BodyText"/>
      </w:pPr>
      <w:r>
        <w:t xml:space="preserve">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Egypt Alexandria</dc:title>
  <dc:creator/>
  <dc:language>en</dc:language>
  <cp:keywords/>
  <dcterms:created xsi:type="dcterms:W3CDTF">2026-07-21T01:59:04Z</dcterms:created>
  <dcterms:modified xsi:type="dcterms:W3CDTF">2026-07-21T01:59:04Z</dcterms:modified>
</cp:coreProperties>
</file>

<file path=docProps/custom.xml><?xml version="1.0" encoding="utf-8"?>
<Properties xmlns="http://schemas.openxmlformats.org/officeDocument/2006/custom-properties" xmlns:vt="http://schemas.openxmlformats.org/officeDocument/2006/docPropsVTypes"/>
</file>