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Munich</w:t>
      </w:r>
    </w:p>
    <w:bookmarkStart w:id="20" w:name="Xd4ef5fe78cf276d415bc29cb1d08a1521787454"/>
    <w:p>
      <w:pPr>
        <w:pStyle w:val="Heading1"/>
      </w:pPr>
      <w:r>
        <w:t xml:space="preserve">Personal Statement: Commitment to Excellence as a Doctor General Practitioner in Germany Munich</w:t>
      </w:r>
    </w:p>
    <w:p>
      <w:pPr>
        <w:pStyle w:val="FirstParagraph"/>
      </w:pPr>
      <w:r>
        <w:t xml:space="preserve">As I prepare to embark on my medical career within the esteemed healthcare landscape of Germany, I write this Personal Statement with profound enthusiasm for the opportunity to serve as a Doctor General Practitioner (GP) in Munich. This document reflects not merely my professional qualifications, but my deep-seated commitment to integrating seamlessly into Germany's world-class healthcare system while contributing meaningfully to the vibrant community of Bavaria's capital. With over eight years of clinical experience across diverse settings—from rural clinics in Southeast Asia to urban hospitals in the United Kingdom—I have honed a patient-centered approach that aligns perfectly with Munich’s medical ethos.</w:t>
      </w:r>
    </w:p>
    <w:p>
      <w:pPr>
        <w:pStyle w:val="BodyText"/>
      </w:pPr>
      <w:r>
        <w:t xml:space="preserve">My journey began at King’s College London, where I earned my MBBS with honors, followed by rigorous specialized training in Family Medicine at the University of Manchester. During my residency, I managed over 500 complex primary care cases annually—ranging from chronic disease management to acute pediatric emergencies—while consistently receiving exceptional patient satisfaction scores (98% positive feedback). Crucially, I completed a six-month clinical rotation at St. Mary’s Hospital in London with a focus on interdisciplinary collaboration, mirroring Munich’s emphasis on integrated care networks. This experience taught me that effective General Practitioners act as the cornerstone of healthcare ecosystems, and I am eager to apply this philosophy within Germany Munich’s unique context.</w:t>
      </w:r>
    </w:p>
    <w:p>
      <w:pPr>
        <w:pStyle w:val="BodyText"/>
      </w:pPr>
      <w:r>
        <w:t xml:space="preserve">What draws me specifically to Germany is its unparalleled commitment to preventive medicine, evidence-based practice, and work-life balance for healthcare professionals—values I have meticulously researched through my German language studies (B2 certification) and engagement with Deutsche Ärzteblatt publications. Munich, in particular, represents the ideal confluence of cutting-edge medical infrastructure and community-focused care. The city’s sophisticated digital health platforms like "eGK" (electronic health card) and its renowned hospital networks (including Klinikum Großhadern and Vivantes Group) offer an exceptional framework for GPs to deliver coordinated, high-quality care. I am especially inspired by Munich’s pioneering "Patientenverbund" initiatives that empower patients through shared decision-making—a practice I have actively implemented in my previous roles.</w:t>
      </w:r>
    </w:p>
    <w:p>
      <w:pPr>
        <w:pStyle w:val="BodyText"/>
      </w:pPr>
      <w:r>
        <w:t xml:space="preserve">My professional philosophy centers on three pillars essential for a Doctor General Practitioner in Germany: cultural competence, proactive health stewardship, and system navigation. During my time working with immigrant communities in London, I developed fluency in German medical terminology through self-study and volunteered at Munich’s International Health Services (IHS) during a recent study trip. This allowed me to observe firsthand how Munich’s healthcare providers respectfully adapt care plans for multicultural populations—practices I intend to continue. Furthermore, I have mastered the German healthcare billing system (GOÄ), which is vital for seamless practice management in Bavaria. My experience with electronic medical records (EMR) systems like SAP and Meditouch ensures immediate productivity in Munich clinics.</w:t>
      </w:r>
    </w:p>
    <w:p>
      <w:pPr>
        <w:pStyle w:val="BodyText"/>
      </w:pPr>
      <w:r>
        <w:t xml:space="preserve">What truly distinguishes me as a Doctor General Practitioner is my dedication to community health beyond clinical consultations. In my previous role at Manchester Community Health Centre, I co-designed a diabetes prevention program for elderly patients that reduced hospital readmissions by 27% within one year. Similarly, I am prepared to engage with Munich’s strong public health infrastructure—collaborating with Gesundheitsämter (health departments) on vaccination drives or integrating into the "Münchner Hausarztzentrum" network to address regional health disparities. I recognize that Munich’s aging population requires specialized geriatric care strategies, and I have completed advanced training in elderly medicine through the European Society for General Practice.</w:t>
      </w:r>
    </w:p>
    <w:p>
      <w:pPr>
        <w:pStyle w:val="BodyText"/>
      </w:pPr>
      <w:r>
        <w:t xml:space="preserve">German medical culture values precision, empathy, and lifelong learning—principles I embody daily. For instance, during a high-pressure emergency involving a diabetic coma patient in London, my adherence to German-style documentation protocols (with meticulous note-taking) enabled rapid specialist handover and saved the patient’s life. This incident reinforced my commitment to Germany’s exacting clinical standards. Moreover, Munich’s emphasis on preventive care resonates deeply with me: I am currently pursuing certification in sports medicine through the German Society for Sports Medicine, anticipating opportunities to counsel Munich residents on active aging within urban settings like the English Garden.</w:t>
      </w:r>
    </w:p>
    <w:p>
      <w:pPr>
        <w:pStyle w:val="BodyText"/>
      </w:pPr>
      <w:r>
        <w:t xml:space="preserve">I understand that becoming a Doctor General Practitioner in Germany Munich requires navigating specific regulatory pathways. I have proactively commenced the "Approbation" application process with Bavaria’s Medical Board and will complete all required exams (including the German language test for physicians) before my start date. My familiarity with Bavarian healthcare laws, from patient data privacy (DSGVO compliance) to referral protocols, ensures immediate alignment with local practice standards. I am also prepared to contribute to Munich’s academic ecosystem—I have presented research on integrated care models at the European General Practice Conference and welcome opportunities to mentor medical students at LMU Munich.</w:t>
      </w:r>
    </w:p>
    <w:p>
      <w:pPr>
        <w:pStyle w:val="BodyText"/>
      </w:pPr>
      <w:r>
        <w:t xml:space="preserve">Looking ahead, my vision for serving as a Doctor General Practitioner in Germany Munich extends beyond clinical excellence. I aim to bridge gaps between traditional medicine and innovative approaches—such as incorporating digital therapeutics into routine care or advocating for mental health integration in primary settings. Munich’s status as Germany’s innovation hub offers perfect terrain for this mission: collaborating with companies like Bayer HealthCare on telehealth projects, engaging with the University of Munich’s medical faculty on research, and supporting initiatives like "Gesundheitsstadt München" (Healthy City Munich). My goal is to become a trusted family health partner in neighborhoods like Schwabing or Haidhausen—where cultural diversity and high living standards create unique healthcare needs.</w:t>
      </w:r>
    </w:p>
    <w:p>
      <w:pPr>
        <w:pStyle w:val="BodyText"/>
      </w:pPr>
      <w:r>
        <w:t xml:space="preserve">In closing, this Personal Statement represents more than an application; it is a promise. A promise to uphold the dignity of every patient I serve, to honor Germany Munich’s legacy of medical excellence, and to grow as part of your healthcare community. Having witnessed how Munich’s GPs balance technical expertise with human warmth—evident in my interactions with physicians at the Münchner Klinik für Allgemeinmedizin—I am confident that my skills, cultural adaptability, and unwavering commitment to holistic care will make me an asset to your practice. I eagerly anticipate contributing to a healthcare system where patients are not merely treated, but truly understood—where Germany Munich’s vision for compassionate medicine becomes a lived reality.</w:t>
      </w:r>
    </w:p>
    <w:p>
      <w:pPr>
        <w:pStyle w:val="BodyText"/>
      </w:pPr>
      <w:r>
        <w:t xml:space="preserve">With deepest respect for the German medical tradition and enthusiasm for Munich's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Munich</dc:title>
  <dc:creator/>
  <dc:language>en</dc:language>
  <cp:keywords/>
  <dcterms:created xsi:type="dcterms:W3CDTF">2026-04-29T08:36:07Z</dcterms:created>
  <dcterms:modified xsi:type="dcterms:W3CDTF">2026-04-29T08:36:07Z</dcterms:modified>
</cp:coreProperties>
</file>

<file path=docProps/custom.xml><?xml version="1.0" encoding="utf-8"?>
<Properties xmlns="http://schemas.openxmlformats.org/officeDocument/2006/custom-properties" xmlns:vt="http://schemas.openxmlformats.org/officeDocument/2006/docPropsVTypes"/>
</file>