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Japan</w:t>
      </w:r>
      <w:r>
        <w:t xml:space="preserve"> </w:t>
      </w:r>
      <w:r>
        <w:t xml:space="preserve">Tokyo</w:t>
      </w:r>
    </w:p>
    <w:bookmarkStart w:id="25" w:name="X7a3cb1b80e475e5ceb10bcd6aa692b050fe8ebc"/>
    <w:p>
      <w:pPr>
        <w:pStyle w:val="Heading1"/>
      </w:pPr>
      <w:r>
        <w:t xml:space="preserve">Personal Statement: Dedicated Doctor General Practitioner Seeking to Contribute to Healthcare Excellence in Japan Tokyo</w:t>
      </w:r>
    </w:p>
    <w:p>
      <w:pPr>
        <w:pStyle w:val="FirstParagraph"/>
      </w:pPr>
      <w:r>
        <w:t xml:space="preserve">As I prepare to submit my application for a General Practitioner position within the dynamic healthcare landscape of</w:t>
      </w:r>
      <w:r>
        <w:t xml:space="preserve"> </w:t>
      </w:r>
      <w:r>
        <w:rPr>
          <w:bCs/>
          <w:b/>
        </w:rPr>
        <w:t xml:space="preserve">Japan Tokyo</w:t>
      </w:r>
      <w:r>
        <w:t xml:space="preserve">, I am compelled to articulate a personal statement that reflects not only my clinical expertise but also my profound commitment to integrating seamlessly into Tokyo's unique medical ecosystem. This document represents more than a professional aspiration; it embodies years of intentional preparation, cultural immersion, and a deep-seated belief that holistic patient care flourishes within the specific socio-ethical framework of Japanese society.</w:t>
      </w:r>
    </w:p>
    <w:bookmarkStart w:id="20" w:name="X9a0a3ad2301250b8b3187767b88a7dafdbadbe6"/>
    <w:p>
      <w:pPr>
        <w:pStyle w:val="Heading2"/>
      </w:pPr>
      <w:r>
        <w:t xml:space="preserve">Foundational Medical Training and Global Clinical Experience</w:t>
      </w:r>
    </w:p>
    <w:p>
      <w:pPr>
        <w:pStyle w:val="FirstParagraph"/>
      </w:pPr>
      <w:r>
        <w:t xml:space="preserve">I completed my medical degree at [University Name] in my home country, followed by rigorous residency training in family medicine with a focus on preventive healthcare and chronic disease management. My clinical journey included rotations across diverse settings—from rural health clinics to urban teaching hospitals—where I honed skills in managing complex cases while respecting individual patient circumstances. However, it was during a six-month clinical fellowship at Kyoto University Hospital that I first encountered the Japanese approach to medicine: a harmonious blend of scientific precision, profound respect for the patient-doctor relationship (ninsō), and an unwavering emphasis on community-based wellness. This experience ignited my specific interest in practicing as a</w:t>
      </w:r>
      <w:r>
        <w:t xml:space="preserve"> </w:t>
      </w:r>
      <w:r>
        <w:rPr>
          <w:bCs/>
          <w:b/>
        </w:rPr>
        <w:t xml:space="preserve">Doctor General Practitioner</w:t>
      </w:r>
      <w:r>
        <w:t xml:space="preserve"> </w:t>
      </w:r>
      <w:r>
        <w:t xml:space="preserve">within</w:t>
      </w:r>
      <w:r>
        <w:t xml:space="preserve"> </w:t>
      </w:r>
      <w:r>
        <w:rPr>
          <w:bCs/>
          <w:b/>
        </w:rPr>
        <w:t xml:space="preserve">Japan Tokyo</w:t>
      </w:r>
      <w:r>
        <w:t xml:space="preserve">, where the convergence of cutting-edge medical technology and deeply rooted cultural values presents an unparalleled opportunity to elevate primary care.</w:t>
      </w:r>
    </w:p>
    <w:bookmarkEnd w:id="20"/>
    <w:bookmarkStart w:id="21" w:name="X53884727bd8e7148bebc20557600ee44b24f238"/>
    <w:p>
      <w:pPr>
        <w:pStyle w:val="Heading2"/>
      </w:pPr>
      <w:r>
        <w:t xml:space="preserve">Cultural Integration: Beyond Language Proficiency</w:t>
      </w:r>
    </w:p>
    <w:p>
      <w:pPr>
        <w:pStyle w:val="FirstParagraph"/>
      </w:pPr>
      <w:r>
        <w:t xml:space="preserve">Mastery of the Japanese language is non-negotiable for effective practice in Tokyo. I achieved N1 level proficiency through immersive study, including daily conversation exchanges with native speakers and participation in community language workshops at the Tokyo International Exchange Center. But cultural fluency extends far beyond vocabulary. I have actively studied Japanese medical ethics, understanding that concepts like "wa" (harmony) govern interactions between physicians, patients, and families. For instance, I learned how to navigate delicate conversations about end-of-life care with sensitivity to family consensus (kazoku shinko), a critical skill in Tokyo’s aging population. During my volunteer work at a community clinic in Shibuya Ward, I observed how doctors incorporate traditional practices like *shinrin-yoku* (forest bathing) recommendations into treatment plans—evidence that holistic health is deeply embedded in Japanese wellness philosophy.</w:t>
      </w:r>
    </w:p>
    <w:bookmarkEnd w:id="21"/>
    <w:bookmarkStart w:id="22" w:name="X09fcf7dd425143d20eb2b4146c22691b3ac3c0a"/>
    <w:p>
      <w:pPr>
        <w:pStyle w:val="Heading2"/>
      </w:pPr>
      <w:r>
        <w:t xml:space="preserve">Why Tokyo? Addressing the City’s Unique Healthcare Challenges</w:t>
      </w:r>
    </w:p>
    <w:p>
      <w:pPr>
        <w:pStyle w:val="FirstParagraph"/>
      </w:pPr>
      <w:r>
        <w:t xml:space="preserve">Tokyo’s healthcare system faces distinct pressures: an exceptionally high density of elderly residents (nearly 30% of the population over 65), intense urban stressors, and a growing demand for preventive care to reduce strain on acute services. As a</w:t>
      </w:r>
      <w:r>
        <w:t xml:space="preserve"> </w:t>
      </w:r>
      <w:r>
        <w:rPr>
          <w:bCs/>
          <w:b/>
        </w:rPr>
        <w:t xml:space="preserve">Doctor General Practitioner</w:t>
      </w:r>
      <w:r>
        <w:t xml:space="preserve">, I am uniquely positioned to address these needs through proactive community engagement. My previous work in managing diabetes and cardiovascular programs in high-stress urban environments has equipped me with strategies for patient education that resonate across cultures. For example, I developed multilingual workshops using visual aids (critical for overcoming language barriers) focused on lifestyle modifications tailored to Tokyo’s fast-paced environment—such as integrating short mindfulness exercises into busy daily routines or recommending accessible local parks for gentle exercise.</w:t>
      </w:r>
    </w:p>
    <w:p>
      <w:pPr>
        <w:pStyle w:val="BodyText"/>
      </w:pPr>
      <w:r>
        <w:t xml:space="preserve">Furthermore, Tokyo’s pioneering use of digital health platforms (like the national "My Number" system and AI-driven screening tools) aligns with my interest in leveraging technology to enhance patient outcomes. I am eager to collaborate with clinics already adopting these systems, ensuring data-driven care while preserving the personal touch that defines Japanese medical practice. I have studied Tokyo’s "Healthy Tokyo 2030" initiative and am committed to contributing to its goals of reducing lifestyle-related diseases through community-based screening programs in neighborhoods like Shinjuku and Koto.</w:t>
      </w:r>
    </w:p>
    <w:bookmarkEnd w:id="22"/>
    <w:bookmarkStart w:id="23" w:name="X64a8f9a27cd1a9575766ad28d50e93b750235e5"/>
    <w:p>
      <w:pPr>
        <w:pStyle w:val="Heading2"/>
      </w:pPr>
      <w:r>
        <w:t xml:space="preserve">Commitment to Ethical Practice and Lifelong Learning</w:t>
      </w:r>
    </w:p>
    <w:p>
      <w:pPr>
        <w:pStyle w:val="FirstParagraph"/>
      </w:pPr>
      <w:r>
        <w:t xml:space="preserve">In Japan, medical ethics prioritize patient autonomy within a framework of collective well-being. I have extensively studied the Japanese Medical Association’s ethical guidelines, particularly regarding informed consent procedures that balance respect for patient choice with family input—a nuance often misunderstood by foreign practitioners. My approach emphasizes active listening (a cornerstone of Japanese clinical communication), where I ensure patients feel heard before discussing treatment options. This philosophy was reinforced during my time observing consultations at a Tokyo-based clinic, where doctors routinely spent 25 minutes with each patient—far exceeding average Western appointment lengths—to build trust.</w:t>
      </w:r>
    </w:p>
    <w:p>
      <w:pPr>
        <w:pStyle w:val="BodyText"/>
      </w:pPr>
      <w:r>
        <w:t xml:space="preserve">As a lifelong learner, I plan to pursue certification in Japanese primary care standards through the Japan Medical Association’s continuing education programs upon arrival. I also intend to engage with local medical societies like the Tokyo Metropolitan Medical Association to contribute fresh perspectives while learning from decades of clinical wisdom embedded in Tokyo’s healthcare tradition.</w:t>
      </w:r>
    </w:p>
    <w:bookmarkEnd w:id="23"/>
    <w:bookmarkStart w:id="24" w:name="Xcac7328b2004bff5447561a789ad5536e2f8a2d"/>
    <w:p>
      <w:pPr>
        <w:pStyle w:val="Heading2"/>
      </w:pPr>
      <w:r>
        <w:t xml:space="preserve">Conclusion: A Vision for Collaborative Care in Tokyo</w:t>
      </w:r>
    </w:p>
    <w:p>
      <w:pPr>
        <w:pStyle w:val="FirstParagraph"/>
      </w:pPr>
      <w:r>
        <w:t xml:space="preserve">My journey as a</w:t>
      </w:r>
      <w:r>
        <w:t xml:space="preserve"> </w:t>
      </w:r>
      <w:r>
        <w:rPr>
          <w:bCs/>
          <w:b/>
        </w:rPr>
        <w:t xml:space="preserve">Doctor General Practitioner</w:t>
      </w:r>
      <w:r>
        <w:t xml:space="preserve"> </w:t>
      </w:r>
      <w:r>
        <w:t xml:space="preserve">has been a deliberate preparation for the challenges and opportunities of practicing medicine within the heart of Japan. I am not merely seeking employment in Tokyo; I am committed to becoming an integrated member of its medical community, where my clinical skills will complement—rather than compete with—the established culture of care. In Tokyo, where innovation meets tradition, and urban complexity coexists with profound human connection, I believe primary care can be both scientifically rigorous and deeply compassionate. I am ready to contribute my energy, empathy, and cross-cultural competence to advance the health of Tokyo’s diverse population—from young professionals in Roppongi to elderly residents in Adachi Ward.</w:t>
      </w:r>
    </w:p>
    <w:p>
      <w:pPr>
        <w:pStyle w:val="BodyText"/>
      </w:pPr>
      <w:r>
        <w:t xml:space="preserve">Thank you for considering this personal statement. I eagerly anticipate the possibility of joining your team and contributing meaningfully to healthcare excellence in</w:t>
      </w:r>
      <w:r>
        <w:t xml:space="preserve"> </w:t>
      </w:r>
      <w:r>
        <w:rPr>
          <w:bCs/>
          <w:b/>
        </w:rPr>
        <w:t xml:space="preserve">Japan Tokyo</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Japan Tokyo</dc:title>
  <dc:creator/>
  <dc:language>en</dc:language>
  <cp:keywords/>
  <dcterms:created xsi:type="dcterms:W3CDTF">2026-07-21T15:11:54Z</dcterms:created>
  <dcterms:modified xsi:type="dcterms:W3CDTF">2026-07-21T15:11:54Z</dcterms:modified>
</cp:coreProperties>
</file>

<file path=docProps/custom.xml><?xml version="1.0" encoding="utf-8"?>
<Properties xmlns="http://schemas.openxmlformats.org/officeDocument/2006/custom-properties" xmlns:vt="http://schemas.openxmlformats.org/officeDocument/2006/docPropsVTypes"/>
</file>