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p>
    <w:bookmarkStart w:id="28" w:name="Xb093076a7b86f8ccf8ab0be2144dcf7e4afd0ad"/>
    <w:p>
      <w:pPr>
        <w:pStyle w:val="Heading1"/>
      </w:pPr>
      <w:r>
        <w:t xml:space="preserve">Personal Statement for Doctor General Practitioner Position in Malaysia Kuala Lumpur</w:t>
      </w:r>
    </w:p>
    <w:p>
      <w:pPr>
        <w:pStyle w:val="FirstParagraph"/>
      </w:pPr>
      <w:r>
        <w:t xml:space="preserve">As a dedicated medical professional with extensive clinical experience and profound respect for Malaysia's healthcare ecosystem, I am excited to submit my Personal Statement in support of my application for a Doctor General Practitioner position within the dynamic healthcare landscape of Kuala Lumpur. My journey in medicine has been meticulously shaped by a commitment to holistic patient care, cultural sensitivity, and the unique demands of urban primary healthcare – making Kuala Lumpur an ideal setting to apply my skills and contribute meaningfully to Malaysia's public health advancement.</w:t>
      </w:r>
    </w:p>
    <w:bookmarkStart w:id="20" w:name="foundation-in-medical-philosophy"/>
    <w:p>
      <w:pPr>
        <w:pStyle w:val="Heading2"/>
      </w:pPr>
      <w:r>
        <w:t xml:space="preserve">Foundation in Medical Philosophy</w:t>
      </w:r>
    </w:p>
    <w:p>
      <w:pPr>
        <w:pStyle w:val="FirstParagraph"/>
      </w:pPr>
      <w:r>
        <w:t xml:space="preserve">My medical training at [University Name] instilled in me a foundational belief that effective general practice transcends clinical expertise – it requires deep community engagement. During my residency at [Hospital Name], I managed over 3,000 patient consultations annually across diverse demographics, treating conditions ranging from chronic diseases like diabetes and hypertension to acute infectious illnesses. What distinguished my approach was the integration of cultural competence into every interaction. In a country as ethnically diverse as Malaysia – with its Malay, Chinese, Indian and indigenous communities – I learned that understanding a patient's cultural context is not merely beneficial but essential for treatment adherence and trust-building. This philosophy aligns perfectly with Kuala Lumpur's multicultural reality, where a single clinic might serve patients from 10+ ethnic backgrounds within one day.</w:t>
      </w:r>
    </w:p>
    <w:bookmarkEnd w:id="20"/>
    <w:bookmarkStart w:id="21" w:name="X8d36fbfafe10a45cbab20c5a11f880ddc5928cd"/>
    <w:p>
      <w:pPr>
        <w:pStyle w:val="Heading2"/>
      </w:pPr>
      <w:r>
        <w:t xml:space="preserve">Specialized Experience in Urban Primary Care</w:t>
      </w:r>
    </w:p>
    <w:p>
      <w:pPr>
        <w:pStyle w:val="FirstParagraph"/>
      </w:pPr>
      <w:r>
        <w:t xml:space="preserve">My most relevant experience comes from my role as a Junior Doctor at the Bandar Utama Community Health Clinic in Kuala Lumpur, where I managed a high-volume practice serving 150+ patients weekly. Here, I developed expertise in navigating Malaysia's dual healthcare system – balancing public sector protocols with private practice efficiency. I implemented patient education programs on preventive care that reduced repeat visits for diabetes complications by 22% within six months. Crucially, I became adept at recognizing the unique health challenges of KL's urban population: respiratory issues exacerbated by air pollution, mental health strains from fast-paced city life, and access barriers for low-income communities near Klang Valley industrial zones. My work there demonstrated that a Doctor General Practitioner in Malaysia Kuala Lumpur must be both a skilled clinician and a community navigator.</w:t>
      </w:r>
    </w:p>
    <w:bookmarkEnd w:id="21"/>
    <w:bookmarkStart w:id="22" w:name="X8123df1dfd1b6a8eee9532f240bca4573ebf1df"/>
    <w:p>
      <w:pPr>
        <w:pStyle w:val="Heading2"/>
      </w:pPr>
      <w:r>
        <w:t xml:space="preserve">Commitment to Malaysia's Healthcare Vision</w:t>
      </w:r>
    </w:p>
    <w:p>
      <w:pPr>
        <w:pStyle w:val="FirstParagraph"/>
      </w:pPr>
      <w:r>
        <w:t xml:space="preserve">I am deeply inspired by the Malaysian government's National Health Policy 2017-2025, which emphasizes "Health for All" through strengthened primary care networks. Having volunteered with the Ministry of Health's Rural Health Outreach Program in Selangor, I witnessed firsthand how community-based primary care reduces pressure on tertiary hospitals. In Kuala Lumpur specifically – as Malaysia's economic hub and home to 8 million people – the need for accessible general practice is urgent. With rising lifestyle diseases and an aging population, our clinics are frontline defense against chronic disease epidemics. My Personal Statement reflects not just my clinical capabilities, but my strategic alignment with Malaysia's healthcare transformation goals: providing quality care where it matters most.</w:t>
      </w:r>
    </w:p>
    <w:bookmarkEnd w:id="22"/>
    <w:bookmarkStart w:id="23" w:name="adaptation-to-local-context"/>
    <w:p>
      <w:pPr>
        <w:pStyle w:val="Heading2"/>
      </w:pPr>
      <w:r>
        <w:t xml:space="preserve">Adaptation to Local Context</w:t>
      </w:r>
    </w:p>
    <w:p>
      <w:pPr>
        <w:pStyle w:val="FirstParagraph"/>
      </w:pPr>
      <w:r>
        <w:t xml:space="preserve">What truly distinguishes me as a Doctor General Practitioner for Malaysia Kuala Lumpur is my proactive adaptation to local nuances. I've mastered the use of MYCare and MySejahtera platforms – essential digital tools in Malaysia's integrated healthcare system. I'm fluent in Malay (BM), Mandarin, and English – critical for communicating with KL's tri-lingual population during consultations. During a dengue fever outbreak in Petaling Jaya last year, I collaborated with health officers to establish rapid screening stations at local mosques and community centers, leveraging cultural trust points that traditional clinics often miss. This experience proved that effective general practice requires understanding not just medical protocols but also the social fabric of communities – something I've honed through living and working in KL for 18 months.</w:t>
      </w:r>
    </w:p>
    <w:bookmarkEnd w:id="23"/>
    <w:bookmarkStart w:id="24" w:name="X56d4c2785899b3664150e1b456365a2305053e5"/>
    <w:p>
      <w:pPr>
        <w:pStyle w:val="Heading2"/>
      </w:pPr>
      <w:r>
        <w:t xml:space="preserve">Professional Development Aligned with KL's Needs</w:t>
      </w:r>
    </w:p>
    <w:p>
      <w:pPr>
        <w:pStyle w:val="FirstParagraph"/>
      </w:pPr>
      <w:r>
        <w:t xml:space="preserve">Continuous learning is non-negotiable in general practice, and I've tailored my development to Malaysia's specific healthcare challenges. I recently completed the MOH-recognized Certificate in Urban Primary Care Management, focusing on antimicrobial stewardship (addressing KL's high antibiotic resistance rates) and mental health first aid (in response to rising depression cases among young urban professionals). I also participated in a WHO workshop on managing non-communicable diseases in Southeast Asian cities – directly relevant to Kuala Lumpur's obesity crisis. My commitment extends beyond clinical skills: I've joined the Malaysian Medical Association's Young Doctors Forum to advocate for better GP training pathways, understanding that systemic change requires physician involvement.</w:t>
      </w:r>
    </w:p>
    <w:bookmarkEnd w:id="24"/>
    <w:bookmarkStart w:id="25" w:name="why-kuala-lumpur-a-personal-connection"/>
    <w:p>
      <w:pPr>
        <w:pStyle w:val="Heading2"/>
      </w:pPr>
      <w:r>
        <w:t xml:space="preserve">Why Kuala Lumpur? A Personal Connection</w:t>
      </w:r>
    </w:p>
    <w:p>
      <w:pPr>
        <w:pStyle w:val="FirstParagraph"/>
      </w:pPr>
      <w:r>
        <w:t xml:space="preserve">My decision to pursue a career as a Doctor General Practitioner in Malaysia Kuala Lumpur stems from more than professional opportunity – it's personal. I moved here with my family two years ago, and the city's vibrant energy, rich cultural tapestry (from Jalan Alor food stalls to Batu Caves temples), and strong community spirit resonated deeply. I've volunteered at Kampung Baru health fairs and taught nutrition workshops at Chinese community centers – experiences that transformed my understanding of Malaysia's healthcare needs from theoretical to visceral. Kuala Lumpur isn't just where I work; it's where I live, learn, and commit to building healthier communities. The prospect of serving residents who embody Malaysia's diversity – from elderly Malay women managing hypertension to young Chinese IT professionals with stress-related disorders – fuels my daily practice.</w:t>
      </w:r>
    </w:p>
    <w:bookmarkEnd w:id="25"/>
    <w:bookmarkStart w:id="26" w:name="X692f855ead63660acf3abb8d16ba6dc803a2279"/>
    <w:p>
      <w:pPr>
        <w:pStyle w:val="Heading2"/>
      </w:pPr>
      <w:r>
        <w:t xml:space="preserve">Future Vision: Contributing to KL's Healthcare Ecosystem</w:t>
      </w:r>
    </w:p>
    <w:p>
      <w:pPr>
        <w:pStyle w:val="FirstParagraph"/>
      </w:pPr>
      <w:r>
        <w:t xml:space="preserve">As a Doctor General Practitioner, I envision collaborating with Kuala Lumpur's healthcare network to reduce preventable hospitalizations. My goal is to establish a "health hub" model integrating telemedicine for remote monitoring of chronic conditions, which would alleviate pressure on public clinics like the one at Jalan Pahang. Long-term, I aim to mentor junior doctors through the MOH's Primary Care Training Program – ensuring Malaysia's next generation of GPs are equally equipped to serve KL's complex urban population. My Personal Statement is not merely an application; it’s a pledge to contribute my clinical skills, cultural fluency, and community commitment toward making Kuala Lumpur a model for accessible, compassionate primary care in Southeast Asia.</w:t>
      </w:r>
    </w:p>
    <w:bookmarkEnd w:id="26"/>
    <w:bookmarkStart w:id="27" w:name="conclusion"/>
    <w:p>
      <w:pPr>
        <w:pStyle w:val="Heading2"/>
      </w:pPr>
      <w:r>
        <w:t xml:space="preserve">Conclusion</w:t>
      </w:r>
    </w:p>
    <w:p>
      <w:pPr>
        <w:pStyle w:val="FirstParagraph"/>
      </w:pPr>
      <w:r>
        <w:t xml:space="preserve">In conclusion, my experience as a clinician deeply embedded in Malaysia's urban healthcare environment – combined with my specialized training in managing the unique health challenges of Kuala Lumpur's diverse population – positions me to excel as a Doctor General Practitioner. I have proven my ability to deliver high-quality care within Malaysia's public and private systems while respecting cultural contexts that define our communities. I am ready to bring this expertise directly to your clinic, contributing not just as a physician but as an active partner in advancing Kuala Lumpur's health outcomes. The opportunity to serve Malaysia's capital city – where every patient encounter is a chance to strengthen both individual health and community resilience – is the professional purpose I have pursued since my medical oath.</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dc:title>
  <dc:creator/>
  <dc:language>en</dc:language>
  <cp:keywords/>
  <dcterms:created xsi:type="dcterms:W3CDTF">2026-07-22T16:47:08Z</dcterms:created>
  <dcterms:modified xsi:type="dcterms:W3CDTF">2026-07-22T16:47:08Z</dcterms:modified>
</cp:coreProperties>
</file>

<file path=docProps/custom.xml><?xml version="1.0" encoding="utf-8"?>
<Properties xmlns="http://schemas.openxmlformats.org/officeDocument/2006/custom-properties" xmlns:vt="http://schemas.openxmlformats.org/officeDocument/2006/docPropsVTypes"/>
</file>