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6" w:name="X5031c541b61f93687bc5f538ed2a2eb6b82263d"/>
    <w:p>
      <w:pPr>
        <w:pStyle w:val="Heading1"/>
      </w:pPr>
      <w:r>
        <w:t xml:space="preserve">Personal Statement for General Practitioner Position</w:t>
      </w:r>
    </w:p>
    <w:p>
      <w:pPr>
        <w:pStyle w:val="FirstParagraph"/>
      </w:pPr>
      <w:r>
        <w:t xml:space="preserve">I am writing to express my profound enthusiasm for the opportunity to serve as a General Practitioner within Qatar's esteemed healthcare system, specifically in Doha—the vibrant capital city that exemplifies the nation's commitment to innovation and excellence in patient care. With over eight years of comprehensive clinical experience across multicultural settings, I have cultivated a practice centered on compassionate, evidence-based medicine that aligns seamlessly with Qatar's national health vision. My application is driven not merely by professional ambition, but by a deep-seated desire to contribute to the healthcare landscape that has positioned Doha as a beacon of modern medical advancement in the Middle East.</w:t>
      </w:r>
    </w:p>
    <w:bookmarkStart w:id="20" w:name="X569a16c843f30b813b11d814b253e2ae154d433"/>
    <w:p>
      <w:pPr>
        <w:pStyle w:val="Heading2"/>
      </w:pPr>
      <w:r>
        <w:t xml:space="preserve">Why Qatar? A Convergence of Purpose and Passion</w:t>
      </w:r>
    </w:p>
    <w:p>
      <w:pPr>
        <w:pStyle w:val="FirstParagraph"/>
      </w:pPr>
      <w:r>
        <w:t xml:space="preserve">Qatar's healthcare transformation under the National Health Strategy 2018-2030 resonates powerfully with my professional ethos. The nation's investment in cutting-edge facilities like Hamad Medical Corporation and Sidra Medicine, coupled with its emphasis on preventive care and patient-centered models, mirrors my own clinical philosophy. Having witnessed Qatar's remarkable progress—from the pioneering Al Thakira Hospital to the integrated primary care networks across Doha—I am inspired by a system that prioritizes both technological sophistication and human connection. I am particularly drawn to Doha's unique cultural tapestry: as a city where Qatari traditions seamlessly coexist with global communities, I see an unparalleled opportunity to deliver culturally competent care that respects diverse backgrounds while fostering trust through personalized attention.</w:t>
      </w:r>
    </w:p>
    <w:bookmarkEnd w:id="20"/>
    <w:bookmarkStart w:id="21" w:name="X29b97173dafa314a59c62d343093c552565c91f"/>
    <w:p>
      <w:pPr>
        <w:pStyle w:val="Heading2"/>
      </w:pPr>
      <w:r>
        <w:t xml:space="preserve">Clinical Expertise Aligned with Qatar's Healthcare Needs</w:t>
      </w:r>
    </w:p>
    <w:p>
      <w:pPr>
        <w:pStyle w:val="FirstParagraph"/>
      </w:pPr>
      <w:r>
        <w:t xml:space="preserve">My medical journey began at King’s College London, where I graduated with honors in Medicine and Surgery, followed by a rigorous General Practice residency at St. Thomas’ Hospital in London. During this training, I managed complex primary care cases—ranging from chronic disease management (diabetes, hypertension) to acute presentations—in a diverse urban setting serving over 50 nationalities. This experience directly translates to Qatar’s context: Doha’s population comprises more than 80% expatriates from Asia, Africa, and Europe, creating a dynamic clinical environment demanding adaptability. I have implemented telehealth consultations for remote patient monitoring during the pandemic—a skill highly relevant to Qatar's digital health initiatives—and spearheaded community screenings targeting diabetes prevalence rates exceeding 20% among working-age adults.</w:t>
      </w:r>
    </w:p>
    <w:bookmarkEnd w:id="21"/>
    <w:bookmarkStart w:id="22" w:name="Xc923528368392491bf70d79a8c33562ed857359"/>
    <w:p>
      <w:pPr>
        <w:pStyle w:val="Heading2"/>
      </w:pPr>
      <w:r>
        <w:t xml:space="preserve">Cultural Intelligence as Clinical Practice</w:t>
      </w:r>
    </w:p>
    <w:p>
      <w:pPr>
        <w:pStyle w:val="FirstParagraph"/>
      </w:pPr>
      <w:r>
        <w:t xml:space="preserve">In Qatar, where cultural sensitivity is paramount to effective healthcare, I have developed a specialized approach to cross-cultural communication. While practicing in London’s multicultural boroughs, I collaborated with community leaders to design patient education materials in Arabic and Urdu for underserved populations—a skill immediately applicable in Doha’s diverse neighborhoods like Al Waab and Lusail. I understand that effective care requires navigating subtle cultural nuances: from respecting gender preferences during examinations to recognizing how familial decision-making impacts treatment adherence. This awareness ensures that my clinical recommendations are not only medically sound but also socially appropriate, fostering genuine patient partnerships.</w:t>
      </w:r>
    </w:p>
    <w:bookmarkEnd w:id="22"/>
    <w:bookmarkStart w:id="23" w:name="X87b40c239cc3933097aa1ba286379c9934617f7"/>
    <w:p>
      <w:pPr>
        <w:pStyle w:val="Heading2"/>
      </w:pPr>
      <w:r>
        <w:t xml:space="preserve">Commitment to Qatar’s Health Innovation Ecosystem</w:t>
      </w:r>
    </w:p>
    <w:p>
      <w:pPr>
        <w:pStyle w:val="FirstParagraph"/>
      </w:pPr>
      <w:r>
        <w:t xml:space="preserve">I am eager to engage with Qatar’s pioneering health initiatives, such as the National e-Health Strategy and the recently launched Qatar Biobank program. My experience in integrating AI-driven diagnostic tools for early detection of cardiovascular risks aligns with Hamad Medical Corporation’s digital transformation goals. In my current role, I co-developed a patient portal that reduced appointment wait times by 35%—a model I am prepared to adapt for Qatar’s advanced healthcare infrastructure. Moreover, I actively participate in global medical forums on primary care innovation, recently presenting at the Gulf Health Conference on "Chronic Disease Management in Multicultural Settings," an event hosted by Qatari health authorities.</w:t>
      </w:r>
    </w:p>
    <w:bookmarkEnd w:id="23"/>
    <w:bookmarkStart w:id="24" w:name="Xbc6ce132f3901bb3c0a6521c9d4043b50c9021c"/>
    <w:p>
      <w:pPr>
        <w:pStyle w:val="Heading2"/>
      </w:pPr>
      <w:r>
        <w:t xml:space="preserve">The Doha Advantage: A Personal and Professional Convergence</w:t>
      </w:r>
    </w:p>
    <w:p>
      <w:pPr>
        <w:pStyle w:val="FirstParagraph"/>
      </w:pPr>
      <w:r>
        <w:t xml:space="preserve">Beyond professional alignment, Doha represents a lifestyle that nourishes holistic well-being—critical for sustained clinical excellence. The city’s investment in sustainable living (from the Lusail sports city to Al Thakira mangroves) and family-friendly amenities like the Museum of Islamic Art park reflect values I champion. My wife and two children are eager to join me, as Doha offers world-class international schools (including QSI International School) and safety metrics that rank among the highest globally. This personal readiness—coupled with my professional drive—ensures I will not merely work in Qatar, but actively contribute to building a healthier community in its heart.</w:t>
      </w:r>
    </w:p>
    <w:bookmarkEnd w:id="24"/>
    <w:bookmarkStart w:id="25" w:name="X8d7909bdb886c039767d36790ba102239d7d7d2"/>
    <w:p>
      <w:pPr>
        <w:pStyle w:val="Heading2"/>
      </w:pPr>
      <w:r>
        <w:t xml:space="preserve">Conclusion: A Promise to Doha’s Health Future</w:t>
      </w:r>
    </w:p>
    <w:p>
      <w:pPr>
        <w:pStyle w:val="FirstParagraph"/>
      </w:pPr>
      <w:r>
        <w:t xml:space="preserve">As a General Practitioner, I view each patient encounter as both a clinical duty and a privilege—a perspective forged through years of service where the human element remains at medicine’s core. Qatar Doha has chosen to lead not just in medical technology, but in compassionate care for humanity in all its diversity. I am prepared to bring my clinical acumen, cultural fluency, and passion for preventive health to your teams, contributing directly to the vision of "Qatar as a Global Health Destination." My resume details further achievements—including certification in Advanced Life Support and a diploma in Health Management from the University of Cambridge—but this statement embodies my authentic commitment: I do not seek merely a position in Doha; I seek to become part of its enduring legacy of healing excellence.</w:t>
      </w:r>
    </w:p>
    <w:p>
      <w:pPr>
        <w:pStyle w:val="BodyText"/>
      </w:pPr>
      <w:r>
        <w:t xml:space="preserve">Word Count: 892</w:t>
      </w:r>
    </w:p>
    <w:bookmarkEnd w:id="25"/>
    <w:p>
      <w:pPr>
        <w:pStyle w:val="BodyText"/>
      </w:pPr>
      <w:r>
        <w:t xml:space="preserve">Personal Statement for General Practitioner Position • Qatar Doha Healthcare Application • Prepared with Professional Integrity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General Practitioner Application for Qatar Doha</dc:title>
  <dc:creator/>
  <dc:language>en</dc:language>
  <cp:keywords/>
  <dcterms:created xsi:type="dcterms:W3CDTF">2026-04-25T16:49:28Z</dcterms:created>
  <dcterms:modified xsi:type="dcterms:W3CDTF">2026-04-25T16:49:28Z</dcterms:modified>
</cp:coreProperties>
</file>

<file path=docProps/custom.xml><?xml version="1.0" encoding="utf-8"?>
<Properties xmlns="http://schemas.openxmlformats.org/officeDocument/2006/custom-properties" xmlns:vt="http://schemas.openxmlformats.org/officeDocument/2006/docPropsVTypes"/>
</file>