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Russia</w:t>
      </w:r>
      <w:r>
        <w:t xml:space="preserve"> </w:t>
      </w:r>
      <w:r>
        <w:t xml:space="preserve">Moscow</w:t>
      </w:r>
    </w:p>
    <w:bookmarkStart w:id="26" w:name="Xac6c9242d7934424f1056df9cd38b49266e88ac"/>
    <w:p>
      <w:pPr>
        <w:pStyle w:val="Heading1"/>
      </w:pPr>
      <w:r>
        <w:t xml:space="preserve">Personal Statement for Doctor General Practitioner Position in Russia Moscow</w:t>
      </w:r>
    </w:p>
    <w:p>
      <w:pPr>
        <w:pStyle w:val="FirstParagraph"/>
      </w:pPr>
      <w:r>
        <w:t xml:space="preserve">As a dedicated and compassionate medical professional with over eight years of comprehensive clinical experience, I am writing this</w:t>
      </w:r>
      <w:r>
        <w:t xml:space="preserve"> </w:t>
      </w:r>
      <w:r>
        <w:rPr>
          <w:bCs/>
          <w:b/>
        </w:rPr>
        <w:t xml:space="preserve">Personal Statement</w:t>
      </w:r>
      <w:r>
        <w:t xml:space="preserve"> </w:t>
      </w:r>
      <w:r>
        <w:t xml:space="preserve">to express my profound enthusiasm for contributing to the healthcare landscape of</w:t>
      </w:r>
      <w:r>
        <w:t xml:space="preserve"> </w:t>
      </w:r>
      <w:r>
        <w:rPr>
          <w:bCs/>
          <w:b/>
        </w:rPr>
        <w:t xml:space="preserve">Russia Moscow</w:t>
      </w:r>
      <w:r>
        <w:t xml:space="preserve"> </w:t>
      </w:r>
      <w:r>
        <w:t xml:space="preserve">as a General Practitioner. My career has been defined by a steadfast commitment to holistic patient care, preventive medicine, and community health empowerment—principles that align seamlessly with the evolving needs of Moscow's diverse population. This statement outlines my professional journey, philosophical approach to medicine, and unwavering dedication to serving Russia’s capital city with expertise and cultural sensitivity.</w:t>
      </w:r>
    </w:p>
    <w:bookmarkStart w:id="20" w:name="Xdf5eb836b48c84b8db50a1618782734bb47d836"/>
    <w:p>
      <w:pPr>
        <w:pStyle w:val="Heading2"/>
      </w:pPr>
      <w:r>
        <w:t xml:space="preserve">Educational Foundation and Clinical Expertise</w:t>
      </w:r>
    </w:p>
    <w:p>
      <w:pPr>
        <w:pStyle w:val="FirstParagraph"/>
      </w:pPr>
      <w:r>
        <w:t xml:space="preserve">I hold a Medical Degree from [University Name, e.g., University of London] followed by a Master’s in Primary Care Medicine, where I specialized in evidence-based management of chronic diseases, acute conditions, and health promotion. My training included rigorous rotations across urban clinics in the UK and EU countries with high patient volumes—mirroring Moscow’s dynamic healthcare environment. I am fully certified by the [Relevant Medical Council, e.g., General Medical Council] and have completed additional certifications in advanced cardiac life support (ACLS), pediatric emergencies, and geriatric care. Crucially, my practice has always centered on the</w:t>
      </w:r>
      <w:r>
        <w:t xml:space="preserve"> </w:t>
      </w:r>
      <w:r>
        <w:rPr>
          <w:bCs/>
          <w:b/>
        </w:rPr>
        <w:t xml:space="preserve">Doctor General Practitioner</w:t>
      </w:r>
      <w:r>
        <w:t xml:space="preserve"> </w:t>
      </w:r>
      <w:r>
        <w:t xml:space="preserve">ethos: being a patient’s first point of contact for comprehensive, continuous care across all age groups.</w:t>
      </w:r>
    </w:p>
    <w:bookmarkEnd w:id="20"/>
    <w:bookmarkStart w:id="21" w:name="X28ee51f90efa9a81f4e56119b510ba663531957"/>
    <w:p>
      <w:pPr>
        <w:pStyle w:val="Heading2"/>
      </w:pPr>
      <w:r>
        <w:t xml:space="preserve">Why Russia Moscow? A Strategic Alignment of Mission and Opportunity</w:t>
      </w:r>
    </w:p>
    <w:p>
      <w:pPr>
        <w:pStyle w:val="FirstParagraph"/>
      </w:pPr>
      <w:r>
        <w:t xml:space="preserve">Moscow represents more than just a geographic destination for me—it embodies a unique convergence of medical challenge, cultural richness, and transformative opportunity. As Russia’s political, economic, and healthcare hub, Moscow serves over 13 million residents with complex health needs spanning chronic conditions like diabetes and cardiovascular disease to emerging public health issues. I am deeply inspired by the Russian Ministry of Health’s recent initiatives to modernize primary care infrastructure and integrate digital health tools across clinics—a vision I have actively supported in my prior roles through telemedicine pilot programs. Working in</w:t>
      </w:r>
      <w:r>
        <w:t xml:space="preserve"> </w:t>
      </w:r>
      <w:r>
        <w:rPr>
          <w:bCs/>
          <w:b/>
        </w:rPr>
        <w:t xml:space="preserve">Russia Moscow</w:t>
      </w:r>
      <w:r>
        <w:t xml:space="preserve"> </w:t>
      </w:r>
      <w:r>
        <w:t xml:space="preserve">allows me to apply my skills within a system that values preventive medicine as a cornerstone of public health, while contributing to solutions for urban health disparities that affect both expatriate communities and local residents.</w:t>
      </w:r>
    </w:p>
    <w:bookmarkEnd w:id="21"/>
    <w:bookmarkStart w:id="22" w:name="Xd1d46499c29547298ef42b2cd015325fb73389d"/>
    <w:p>
      <w:pPr>
        <w:pStyle w:val="Heading2"/>
      </w:pPr>
      <w:r>
        <w:t xml:space="preserve">Cultural Competence and Patient-Centered Practice</w:t>
      </w:r>
    </w:p>
    <w:p>
      <w:pPr>
        <w:pStyle w:val="FirstParagraph"/>
      </w:pPr>
      <w:r>
        <w:t xml:space="preserve">I recognize that effective general practice in Moscow demands more than clinical expertise—it requires profound cultural humility. I have dedicated significant time to studying Russian medical ethics, healthcare protocols, and sociocultural nuances affecting patient behavior. For instance, I’ve learned how family dynamics influence treatment adherence in Russian households and how historical context shapes patient trust in medical institutions. My approach integrates active listening with clear explanations—using simple language to demystify complex diagnoses—and I prioritize building long-term relationships over transactional interactions. This is essential for a</w:t>
      </w:r>
      <w:r>
        <w:t xml:space="preserve"> </w:t>
      </w:r>
      <w:r>
        <w:rPr>
          <w:bCs/>
          <w:b/>
        </w:rPr>
        <w:t xml:space="preserve">Doctor General Practitioner</w:t>
      </w:r>
      <w:r>
        <w:t xml:space="preserve"> </w:t>
      </w:r>
      <w:r>
        <w:t xml:space="preserve">aiming to serve Moscow’s multilingual, multicultural population, where patients may come from diverse ethnic backgrounds including Tatar, Chechen, and Central Asian communities.</w:t>
      </w:r>
    </w:p>
    <w:bookmarkEnd w:id="22"/>
    <w:bookmarkStart w:id="23" w:name="addressing-moscows-healthcare-priorities"/>
    <w:p>
      <w:pPr>
        <w:pStyle w:val="Heading2"/>
      </w:pPr>
      <w:r>
        <w:t xml:space="preserve">Addressing Moscow’s Healthcare Priorities</w:t>
      </w:r>
    </w:p>
    <w:p>
      <w:pPr>
        <w:pStyle w:val="FirstParagraph"/>
      </w:pPr>
      <w:r>
        <w:t xml:space="preserve">Moscow faces critical healthcare challenges that resonate deeply with my professional mission. The city struggles with rising obesity rates, mental health stigma, and an aging population requiring integrated care models—areas where I have direct experience. During my tenure at a high-volume London clinic serving 500+ patients weekly, I co-developed a community diabetes management program that reduced hospital readmissions by 32% through regular check-ins and nutrition counseling. Similarly, I would immediately contribute to Moscow’s public health goals by: (1) Implementing standardized preventive screenings for hypertension in underserved neighborhoods; (2) Partnering with local NGOs to reduce mental health stigma via community workshops; and (3) Leveraging electronic health records to track chronic disease trends for targeted interventions. My proficiency in Russian language acquisition—currently at B2 level with ongoing daily practice—ensures I can communicate effectively without reliance on interpreters, a vital asset in crisis situations or sensitive discussions.</w:t>
      </w:r>
    </w:p>
    <w:bookmarkEnd w:id="23"/>
    <w:bookmarkStart w:id="24" w:name="X6bf53fca1e3304b8c581f0cc9df8028f4880013"/>
    <w:p>
      <w:pPr>
        <w:pStyle w:val="Heading2"/>
      </w:pPr>
      <w:r>
        <w:t xml:space="preserve">Commitment to Continuous Growth in Russia’s Medical Ecosystem</w:t>
      </w:r>
    </w:p>
    <w:p>
      <w:pPr>
        <w:pStyle w:val="FirstParagraph"/>
      </w:pPr>
      <w:r>
        <w:t xml:space="preserve">I view my role not as a static position but as an ongoing commitment to growth within Russia’s evolving healthcare framework. I am eager to learn from Moscow’s esteemed medical institutions like the Sechenov University and engage with local protocols for infectious disease management, which remain critical following global health challenges. I also advocate for integrating AI-assisted diagnostics into primary care—something actively being piloted in Moscow clinics—to enhance early detection while preserving the human touch that defines general practice. As a</w:t>
      </w:r>
      <w:r>
        <w:t xml:space="preserve"> </w:t>
      </w:r>
      <w:r>
        <w:rPr>
          <w:bCs/>
          <w:b/>
        </w:rPr>
        <w:t xml:space="preserve">Doctor General Practitioner</w:t>
      </w:r>
      <w:r>
        <w:t xml:space="preserve">, my goal is to become a bridge between cutting-edge medical science and compassionate, accessible care for every patient who walks through clinic doors.</w:t>
      </w:r>
    </w:p>
    <w:bookmarkEnd w:id="24"/>
    <w:bookmarkStart w:id="25" w:name="X574fabe4979614e9642c8886e716a10180b1149"/>
    <w:p>
      <w:pPr>
        <w:pStyle w:val="Heading2"/>
      </w:pPr>
      <w:r>
        <w:t xml:space="preserve">Conclusion: A Promise to Moscow’s Health Future</w:t>
      </w:r>
    </w:p>
    <w:p>
      <w:pPr>
        <w:pStyle w:val="FirstParagraph"/>
      </w:pPr>
      <w:r>
        <w:t xml:space="preserve">In closing, this</w:t>
      </w:r>
      <w:r>
        <w:t xml:space="preserve"> </w:t>
      </w:r>
      <w:r>
        <w:rPr>
          <w:bCs/>
          <w:b/>
        </w:rPr>
        <w:t xml:space="preserve">Personal Statement</w:t>
      </w:r>
      <w:r>
        <w:t xml:space="preserve"> </w:t>
      </w:r>
      <w:r>
        <w:t xml:space="preserve">reflects not merely my qualifications but my heart for medicine in Russia Moscow. I am ready to bring my clinical rigor, cultural intelligence, and innovative spirit to serve as a trusted</w:t>
      </w:r>
      <w:r>
        <w:t xml:space="preserve"> </w:t>
      </w:r>
      <w:r>
        <w:rPr>
          <w:bCs/>
          <w:b/>
        </w:rPr>
        <w:t xml:space="preserve">Doctor General Practitioner</w:t>
      </w:r>
      <w:r>
        <w:t xml:space="preserve"> </w:t>
      </w:r>
      <w:r>
        <w:t xml:space="preserve">who sees patients—not just symptoms—in one of the world’s most vibrant cities. Moscow deserves healthcare that is both globally informed and locally rooted; it is with humility and resolve that I seek to contribute to this vital mission. I welcome the opportunity to discuss how my vision aligns with your institution’s goals and how together, we can elevate primary care standards across Russia’s capital.</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Russia Moscow</dc:title>
  <dc:creator/>
  <dc:language>en</dc:language>
  <cp:keywords/>
  <dcterms:created xsi:type="dcterms:W3CDTF">2026-07-22T08:44:19Z</dcterms:created>
  <dcterms:modified xsi:type="dcterms:W3CDTF">2026-07-22T08:44:19Z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