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5" w:name="X3e0932f21ec49bb3cbbf83951519c7cba36ba03"/>
    <w:p>
      <w:pPr>
        <w:pStyle w:val="Heading1"/>
      </w:pPr>
      <w:r>
        <w:t xml:space="preserve">Personal Statement: Dedicated and Visionary Education Administrator for Australia Melbourne</w:t>
      </w:r>
    </w:p>
    <w:p>
      <w:pPr>
        <w:pStyle w:val="FirstParagraph"/>
      </w:pPr>
      <w:r>
        <w:t xml:space="preserve">In the vibrant educational landscape of</w:t>
      </w:r>
      <w:r>
        <w:t xml:space="preserve"> </w:t>
      </w:r>
      <w:r>
        <w:rPr>
          <w:bCs/>
          <w:b/>
        </w:rPr>
        <w:t xml:space="preserve">Australia Melbourne</w:t>
      </w:r>
      <w:r>
        <w:t xml:space="preserve">, where diversity, innovation, and community engagement converge to shape future generations, I stand ready to contribute my expertise as an ambitious and empathetic</w:t>
      </w:r>
      <w:r>
        <w:t xml:space="preserve"> </w:t>
      </w:r>
      <w:r>
        <w:rPr>
          <w:bCs/>
          <w:b/>
        </w:rPr>
        <w:t xml:space="preserve">Education Administrator</w:t>
      </w:r>
      <w:r>
        <w:t xml:space="preserve">. My career has been defined by a deep commitment to creating inclusive, efficient, and inspiring learning environments—principles that resonate profoundly with the values driving education excellence across Victoria. This</w:t>
      </w:r>
      <w:r>
        <w:t xml:space="preserve"> </w:t>
      </w:r>
      <w:r>
        <w:rPr>
          <w:bCs/>
          <w:b/>
        </w:rPr>
        <w:t xml:space="preserve">Personal Statement</w:t>
      </w:r>
      <w:r>
        <w:t xml:space="preserve"> </w:t>
      </w:r>
      <w:r>
        <w:t xml:space="preserve">articulates my professional journey, core competencies, and unwavering dedication to advancing educational outcomes within the unique context of</w:t>
      </w:r>
      <w:r>
        <w:t xml:space="preserve"> </w:t>
      </w:r>
      <w:r>
        <w:rPr>
          <w:bCs/>
          <w:b/>
        </w:rPr>
        <w:t xml:space="preserve">Australia Melbourne</w:t>
      </w:r>
      <w:r>
        <w:t xml:space="preserve">.</w:t>
      </w:r>
    </w:p>
    <w:bookmarkStart w:id="20" w:name="X5ae49d8daa49fa6132ffa6ec09b5319ed3d3068"/>
    <w:p>
      <w:pPr>
        <w:pStyle w:val="Heading2"/>
      </w:pPr>
      <w:r>
        <w:t xml:space="preserve">Foundations: Passion for Educational Equity in Melbourne's Diverse Communities</w:t>
      </w:r>
    </w:p>
    <w:p>
      <w:pPr>
        <w:pStyle w:val="FirstParagraph"/>
      </w:pPr>
      <w:r>
        <w:t xml:space="preserve">My journey began in the culturally rich suburbs of Melbourne—areas like Footscray, Richmond, and Flemington—where I witnessed firsthand the transformative power of well-managed schools. As a School Administrative Officer at a Victorian government primary school serving over 600 students from 40+ linguistic backgrounds, I managed enrollment systems for multicultural cohorts, coordinated parent-teacher conferences across language barriers using interpreters, and supported inclusive learning plans for students with diverse needs. Melbourne’s educational fabric—where Aboriginal and Torres Strait Islander student representation is prioritized through initiatives like the Victorian Aboriginal Education Association (VAEA) curriculum—taught me that administrative excellence isn’t just about efficiency; it’s about equity in action. I learned to navigate Victoria’s Department of Education frameworks, including the</w:t>
      </w:r>
      <w:r>
        <w:t xml:space="preserve"> </w:t>
      </w:r>
      <w:r>
        <w:rPr>
          <w:iCs/>
          <w:i/>
        </w:rPr>
        <w:t xml:space="preserve">Victorian Curriculum F-10</w:t>
      </w:r>
      <w:r>
        <w:t xml:space="preserve"> </w:t>
      </w:r>
      <w:r>
        <w:t xml:space="preserve">and</w:t>
      </w:r>
      <w:r>
        <w:t xml:space="preserve"> </w:t>
      </w:r>
      <w:r>
        <w:rPr>
          <w:iCs/>
          <w:i/>
        </w:rPr>
        <w:t xml:space="preserve">NAPLAN</w:t>
      </w:r>
      <w:r>
        <w:t xml:space="preserve"> </w:t>
      </w:r>
      <w:r>
        <w:t xml:space="preserve">reporting requirements, ensuring compliance while centering student wellbeing.</w:t>
      </w:r>
    </w:p>
    <w:bookmarkEnd w:id="20"/>
    <w:bookmarkStart w:id="21" w:name="X288dbf996725f56a0dc9df2865ce92037f69ef0"/>
    <w:p>
      <w:pPr>
        <w:pStyle w:val="Heading2"/>
      </w:pPr>
      <w:r>
        <w:t xml:space="preserve">Pioneering Operational Excellence: From Policy to Practice in Australia Melbourne</w:t>
      </w:r>
    </w:p>
    <w:p>
      <w:pPr>
        <w:pStyle w:val="FirstParagraph"/>
      </w:pPr>
      <w:r>
        <w:t xml:space="preserve">In my most recent role as a Deputy Education Administrator at a leading Melbourne secondary college, I spearheaded initiatives that directly addressed systemic challenges. Recognizing rising absenteeism linked to socioeconomic factors, I collaborated with welfare teams to design a streamlined digital portal for families to access support services—a solution now adopted across three regional campuses. This project required deep knowledge of</w:t>
      </w:r>
      <w:r>
        <w:t xml:space="preserve"> </w:t>
      </w:r>
      <w:r>
        <w:rPr>
          <w:bCs/>
          <w:b/>
        </w:rPr>
        <w:t xml:space="preserve">Australia Melbourne</w:t>
      </w:r>
      <w:r>
        <w:t xml:space="preserve">’s educational legislation, including the</w:t>
      </w:r>
      <w:r>
        <w:t xml:space="preserve"> </w:t>
      </w:r>
      <w:r>
        <w:rPr>
          <w:iCs/>
          <w:i/>
        </w:rPr>
        <w:t xml:space="preserve">Education and Training Reform Act 2006</w:t>
      </w:r>
      <w:r>
        <w:t xml:space="preserve">, and my ability to translate policy into practical tools for staff. I also implemented a data-driven resource allocation system that reduced classroom supply costs by 25% while ensuring equitable access to STEM materials across all faculties—proving that financial stewardship and pedagogical support are intrinsically linked.</w:t>
      </w:r>
    </w:p>
    <w:p>
      <w:pPr>
        <w:pStyle w:val="BodyText"/>
      </w:pPr>
      <w:r>
        <w:t xml:space="preserve">My technical proficiency extends to Victorian government platforms like</w:t>
      </w:r>
      <w:r>
        <w:t xml:space="preserve"> </w:t>
      </w:r>
      <w:r>
        <w:rPr>
          <w:iCs/>
          <w:i/>
        </w:rPr>
        <w:t xml:space="preserve">Schools Online</w:t>
      </w:r>
      <w:r>
        <w:t xml:space="preserve"> </w:t>
      </w:r>
      <w:r>
        <w:t xml:space="preserve">and</w:t>
      </w:r>
      <w:r>
        <w:t xml:space="preserve"> </w:t>
      </w:r>
      <w:r>
        <w:rPr>
          <w:iCs/>
          <w:i/>
        </w:rPr>
        <w:t xml:space="preserve">Victorian Student Performance Atlas (VSPA)</w:t>
      </w:r>
      <w:r>
        <w:t xml:space="preserve">, which I use to generate real-time analytics for strategic decision-making. Yet, my greatest strength lies in human connection: I’ve trained 30+ staff members on inclusive communication protocols for neurodiverse students, a critical skill in Melbourne’s evolving education sector where disability inclusion is mandated by the</w:t>
      </w:r>
      <w:r>
        <w:t xml:space="preserve"> </w:t>
      </w:r>
      <w:r>
        <w:rPr>
          <w:iCs/>
          <w:i/>
        </w:rPr>
        <w:t xml:space="preserve">Disability Standards for Education 2005</w:t>
      </w:r>
      <w:r>
        <w:t xml:space="preserve">. In one instance, my coordination of a cross-departmental task force prevented potential disruptions to international student cohorts during the pandemic—a testament to adaptive leadership in complex environments.</w:t>
      </w:r>
    </w:p>
    <w:bookmarkEnd w:id="21"/>
    <w:bookmarkStart w:id="22" w:name="Xe6ae22500ca4d6479c2e9d30b9eb69d863e9a3f"/>
    <w:p>
      <w:pPr>
        <w:pStyle w:val="Heading2"/>
      </w:pPr>
      <w:r>
        <w:t xml:space="preserve">Why Australia Melbourne? A Strategic Alignment with Educational Vision</w:t>
      </w:r>
    </w:p>
    <w:p>
      <w:pPr>
        <w:pStyle w:val="FirstParagraph"/>
      </w:pPr>
      <w:r>
        <w:rPr>
          <w:bCs/>
          <w:b/>
        </w:rPr>
        <w:t xml:space="preserve">Australia Melbourne</w:t>
      </w:r>
      <w:r>
        <w:t xml:space="preserve"> </w:t>
      </w:r>
      <w:r>
        <w:t xml:space="preserve">is not merely my workplace; it is a dynamic ecosystem where I’ve chosen to invest my professional life. The city’s commitment to "Education for All" under the Victorian Government’s</w:t>
      </w:r>
      <w:r>
        <w:t xml:space="preserve"> </w:t>
      </w:r>
      <w:r>
        <w:rPr>
          <w:iCs/>
          <w:i/>
        </w:rPr>
        <w:t xml:space="preserve">Strategic Plan 2023-2030</w:t>
      </w:r>
      <w:r>
        <w:t xml:space="preserve"> </w:t>
      </w:r>
      <w:r>
        <w:t xml:space="preserve">mirrors my philosophy: that administration must empower teachers, uplift students, and strengthen communities. Melbourne’s schools are beacons of innovation—think the</w:t>
      </w:r>
      <w:r>
        <w:t xml:space="preserve"> </w:t>
      </w:r>
      <w:r>
        <w:rPr>
          <w:iCs/>
          <w:i/>
        </w:rPr>
        <w:t xml:space="preserve">Future Schools Initiative</w:t>
      </w:r>
      <w:r>
        <w:t xml:space="preserve">, which integrates AI literacy into K-12 curricula—requiring administrators who bridge technology and pedagogy. I am eager to contribute to this vision as an</w:t>
      </w:r>
      <w:r>
        <w:t xml:space="preserve"> </w:t>
      </w:r>
      <w:r>
        <w:rPr>
          <w:bCs/>
          <w:b/>
        </w:rPr>
        <w:t xml:space="preserve">Education Administrator</w:t>
      </w:r>
      <w:r>
        <w:t xml:space="preserve"> </w:t>
      </w:r>
      <w:r>
        <w:t xml:space="preserve">within Melbourne’s public school system, where my experience aligns with priority areas like closing the gender gap in STEM and supporting refugee resettlement programs.</w:t>
      </w:r>
    </w:p>
    <w:p>
      <w:pPr>
        <w:pStyle w:val="BodyText"/>
      </w:pPr>
      <w:r>
        <w:t xml:space="preserve">What sets Melbourne apart is its collaborative spirit. I’ve partnered with local organizations like</w:t>
      </w:r>
      <w:r>
        <w:t xml:space="preserve"> </w:t>
      </w:r>
      <w:r>
        <w:rPr>
          <w:iCs/>
          <w:i/>
        </w:rPr>
        <w:t xml:space="preserve">Melbourne City Mission</w:t>
      </w:r>
      <w:r>
        <w:t xml:space="preserve"> </w:t>
      </w:r>
      <w:r>
        <w:t xml:space="preserve">to provide after-school tutoring for disadvantaged youth, and attended workshops hosted by the</w:t>
      </w:r>
      <w:r>
        <w:t xml:space="preserve"> </w:t>
      </w:r>
      <w:r>
        <w:rPr>
          <w:iCs/>
          <w:i/>
        </w:rPr>
        <w:t xml:space="preserve">Victorian Institute of Teaching</w:t>
      </w:r>
      <w:r>
        <w:t xml:space="preserve">. These experiences revealed that effective education administration thrives on relationships—between schools, councils, and families—and I am committed to deepening these connections. In a city where 40% of students speak a language other than English at home (as per ABS 2021), my fluency in Spanish and training in culturally safe practices position me to foster trust across Melbourne’s diverse communities.</w:t>
      </w:r>
    </w:p>
    <w:bookmarkEnd w:id="22"/>
    <w:bookmarkStart w:id="23" w:name="X440043734c74b82e4ec9b31dcffab0071f71b1f"/>
    <w:p>
      <w:pPr>
        <w:pStyle w:val="Heading2"/>
      </w:pPr>
      <w:r>
        <w:t xml:space="preserve">Future Focus: Leading with Integrity in Australia Melbourne</w:t>
      </w:r>
    </w:p>
    <w:p>
      <w:pPr>
        <w:pStyle w:val="FirstParagraph"/>
      </w:pPr>
      <w:r>
        <w:t xml:space="preserve">As an aspiring Education Administrator, I view my role as a catalyst for sustainable change. My short-term goal is to refine data governance protocols that enhance student safety and academic tracking within Victorian guidelines. Long-term, I aim to develop professional development programs focused on trauma-informed leadership—a critical need highlighted in Melbourne’s 2023 Student Wellbeing Survey. I am also pursuing a Graduate Certificate in Educational Leadership at Deakin University, ensuring my practice evolves alongside Victoria’s educational priorities.</w:t>
      </w:r>
    </w:p>
    <w:p>
      <w:pPr>
        <w:pStyle w:val="BodyText"/>
      </w:pPr>
      <w:r>
        <w:t xml:space="preserve">The</w:t>
      </w:r>
      <w:r>
        <w:t xml:space="preserve"> </w:t>
      </w:r>
      <w:r>
        <w:rPr>
          <w:bCs/>
          <w:b/>
        </w:rPr>
        <w:t xml:space="preserve">Personal Statement</w:t>
      </w:r>
      <w:r>
        <w:t xml:space="preserve"> </w:t>
      </w:r>
      <w:r>
        <w:t xml:space="preserve">is not just a document; it is a promise. A promise to uphold the integrity of Melbourne’s schools, honor the cultural diversity that defines them, and relentlessly pursue excellence for every child. I do not seek merely to manage systems—I seek to nurture ecosystems where teachers thrive, students flourish, and families feel heard. In</w:t>
      </w:r>
      <w:r>
        <w:t xml:space="preserve"> </w:t>
      </w:r>
      <w:r>
        <w:rPr>
          <w:bCs/>
          <w:b/>
        </w:rPr>
        <w:t xml:space="preserve">Australia Melbourne</w:t>
      </w:r>
      <w:r>
        <w:t xml:space="preserve">, where education is both a right and a privilege, this mission is more urgent than ever.</w:t>
      </w:r>
    </w:p>
    <w:bookmarkEnd w:id="23"/>
    <w:bookmarkStart w:id="24" w:name="Xceb6ff6400856bc0f8ba4cfb1fef61211d975d5"/>
    <w:p>
      <w:pPr>
        <w:pStyle w:val="Heading2"/>
      </w:pPr>
      <w:r>
        <w:t xml:space="preserve">Conclusion: Ready to Contribute to Melbourne’s Educational Legacy</w:t>
      </w:r>
    </w:p>
    <w:p>
      <w:pPr>
        <w:pStyle w:val="FirstParagraph"/>
      </w:pPr>
      <w:r>
        <w:t xml:space="preserve">My career has been built on the principle that great schools are not accidental—they are meticulously designed, compassionately led, and administratively supported. As an Education Administrator, I bring a proven ability to navigate Victoria’s complex educational landscape with strategic agility and cultural humility. I am prepared to leverage my experience in compliance, stakeholder engagement, and operational innovation to make a tangible impact on Melbourne’s schools—from the inner-city campuses of Fitzroy to the regional communities of Casey.</w:t>
      </w:r>
    </w:p>
    <w:p>
      <w:pPr>
        <w:pStyle w:val="BodyText"/>
      </w:pPr>
      <w:r>
        <w:t xml:space="preserve">I welcome the opportunity to discuss how my vision aligns with your institution’s goals. Together, we can ensure that every student in</w:t>
      </w:r>
      <w:r>
        <w:t xml:space="preserve"> </w:t>
      </w:r>
      <w:r>
        <w:rPr>
          <w:bCs/>
          <w:b/>
        </w:rPr>
        <w:t xml:space="preserve">Australia Melbourne</w:t>
      </w:r>
      <w:r>
        <w:t xml:space="preserve"> </w:t>
      </w:r>
      <w:r>
        <w:t xml:space="preserve">receives an education worthy of their potential. Thank you for considering this</w:t>
      </w:r>
      <w:r>
        <w:t xml:space="preserve"> </w:t>
      </w:r>
      <w:r>
        <w:rPr>
          <w:bCs/>
          <w:b/>
        </w:rPr>
        <w:t xml:space="preserve">Personal Statement</w:t>
      </w:r>
      <w:r>
        <w:t xml:space="preserve">—a testament to my dedication to shaping tomorrow’s leaders, today.</w:t>
      </w:r>
    </w:p>
    <w:p>
      <w:pPr>
        <w:pStyle w:val="BodyText"/>
      </w:pPr>
      <w:r>
        <w:rPr>
          <w:iCs/>
          <w:i/>
        </w:rPr>
        <w:t xml:space="preserve">Sincerely,</w:t>
      </w:r>
    </w:p>
    <w:p>
      <w:pPr>
        <w:pStyle w:val="BodyText"/>
      </w:pPr>
      <w:r>
        <w:t xml:space="preserve">[Your Name]</w:t>
      </w:r>
    </w:p>
    <w:p>
      <w:pPr>
        <w:pStyle w:val="BodyText"/>
      </w:pPr>
      <w:r>
        <w:rPr>
          <w:iCs/>
          <w:i/>
        </w:rPr>
        <w:t xml:space="preserve">Education Administrator | Victoria,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cp:keywords/>
  <dcterms:created xsi:type="dcterms:W3CDTF">2025-12-09T13:25:06Z</dcterms:created>
  <dcterms:modified xsi:type="dcterms:W3CDTF">2025-12-09T13:25:06Z</dcterms:modified>
</cp:coreProperties>
</file>

<file path=docProps/custom.xml><?xml version="1.0" encoding="utf-8"?>
<Properties xmlns="http://schemas.openxmlformats.org/officeDocument/2006/custom-properties" xmlns:vt="http://schemas.openxmlformats.org/officeDocument/2006/docPropsVTypes"/>
</file>