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1fb65d2e3f57579f9d5e2bb9aafd374dc57f7a4"/>
    <w:p>
      <w:pPr>
        <w:pStyle w:val="Heading1"/>
      </w:pPr>
      <w:r>
        <w:t xml:space="preserve">Personal Statement for Education Administrator Position in Australia Sydney</w:t>
      </w:r>
    </w:p>
    <w:p>
      <w:pPr>
        <w:pStyle w:val="FirstParagraph"/>
      </w:pPr>
      <w:r>
        <w:t xml:space="preserve">As I prepare this Personal Statement, I reflect deeply on my journey toward becoming an exceptional Education Administrator within the vibrant educational landscape of Australia Sydney. This document represents not merely an application, but a testament to my unwavering commitment to advancing educational excellence in one of the world’s most dynamic and multicultural cities. Having dedicated over seven years to administrative leadership across diverse educational settings, I have refined a philosophy that aligns seamlessly with the values and demands of contemporary schooling in New South Wales.</w:t>
      </w:r>
    </w:p>
    <w:p>
      <w:pPr>
        <w:pStyle w:val="BodyText"/>
      </w:pPr>
      <w:r>
        <w:t xml:space="preserve">My professional foundation began with a Master of Educational Leadership from the University of Melbourne, where I immersed myself in Australian curriculum frameworks and pedagogical innovations. This academic rigor was immediately applied during my role as Deputy School Administrator at a Sydney-based K-12 public school in Inner West Sydney. There, I managed daily operational complexities while championing initiatives that directly addressed the unique needs of our culturally diverse student body—over 40 languages spoken across 850 students. One pivotal achievement involved redesigning our enrollment system to reduce administrative processing time by 35%, enabling staff to redirect focus toward student wellbeing. This experience solidified my understanding that effective Education Administrator work transcends paperwork; it’s about creating systems that empower teachers, support students, and foster community.</w:t>
      </w:r>
    </w:p>
    <w:p>
      <w:pPr>
        <w:pStyle w:val="BodyText"/>
      </w:pPr>
      <w:r>
        <w:t xml:space="preserve">What truly distinguishes my approach is my contextual mastery of the Australian education ecosystem. I possess comprehensive knowledge of NESA (NSW Education Standards Authority) requirements, including the implementation of the K-10 Syllabuses and HSC compliance protocols. During my tenure at a Sydney Catholic School, I led cross-departmental teams through a successful accreditation review under the National Quality Standard for Early Childhood Education—receiving commendation for our data-driven improvement plans. This expertise isn’t theoretical; it’s forged through hands-on experience with Australia’s unique challenges: navigating the NSW Department of Education’s funding models, implementing mandatory child safety protocols under the Child Wellbeing and Safety Act 2021, and supporting schools during unprecedented events like bushfire emergencies and pandemic disruptions.</w:t>
      </w:r>
    </w:p>
    <w:p>
      <w:pPr>
        <w:pStyle w:val="BodyText"/>
      </w:pPr>
      <w:r>
        <w:t xml:space="preserve">My passion for equity-driven administration resonates profoundly with Sydney’s educational ethos. I spearheaded a mentorship program connecting at-risk students from Western Sydney suburbs with local university mentors, resulting in a 27% increase in Year 10 retention rates within two years. This initiative emerged from recognizing that administrative structures must actively dismantle barriers—whether financial, linguistic, or cultural—to ensure every child accesses quality education. In Australia Sydney, where socioeconomic diversity shapes our classrooms daily, I view the Education Administrator not as a gatekeeper but as an architect of opportunity. My work with Indigenous Education Officers at multiple schools further honed my ability to implement culturally responsive practices aligned with the Aboriginal Education Strategy for NSW.</w:t>
      </w:r>
    </w:p>
    <w:p>
      <w:pPr>
        <w:pStyle w:val="BodyText"/>
      </w:pPr>
      <w:r>
        <w:t xml:space="preserve">Communication is my cornerstone skill. As an administrator, I’ve developed a reputation for bridging gaps between stakeholders—parents, teachers, government bodies, and community organizations. When tensions arose over proposed curriculum changes at a Sydney high school, I facilitated inclusive forums that transformed conflict into collaborative policy refinement. My ability to translate complex Department of Education directives into actionable steps for non-administrative staff has consistently earned trust across schools. This aligns with the Australian Professional Standard for Principals, particularly Standard 7: "Engage professionally with the community and other stakeholders." I’ve also leveraged technology to enhance transparency, implementing a parent portal that increased engagement by 60%—a critical tool in Sydney’s fast-paced educational environment where parents value accessible communication.</w:t>
      </w:r>
    </w:p>
    <w:p>
      <w:pPr>
        <w:pStyle w:val="BodyText"/>
      </w:pPr>
      <w:r>
        <w:t xml:space="preserve">My commitment to continuous growth is reflected in my active membership with the Australian Council for Educational Administration (ACEA) and participation in NSW Department of Education workshops on trauma-informed leadership. I’ve also completed certification in Crisis Management Response, vital for Sydney’s high-pressure school settings. These pursuits aren’t just about skill acquisition—they embody my belief that an Education Administrator must evolve alongside Australia’s shifting educational priorities. Whether advocating for mental health resources following the 2023 NSW mental health strategy rollout or adapting to AI integration guidelines, I remain proactive in anticipating change.</w:t>
      </w:r>
    </w:p>
    <w:p>
      <w:pPr>
        <w:pStyle w:val="BodyText"/>
      </w:pPr>
      <w:r>
        <w:t xml:space="preserve">Why Australia Sydney specifically? This city embodies the very essence of what I seek in education: a living laboratory of cultural fusion where every student’s background enriches our collective future. Working within Sydney’s schools means serving communities where 46% of students speak a language other than English at home—demanding administrative agility that celebrates diversity rather than merely accommodating it. My Personal Statement isn’t just an overview; it’s a promise to contribute to Sydney’s educational legacy by ensuring every school becomes a space where policy meets compassion, and structure serves purpose.</w:t>
      </w:r>
    </w:p>
    <w:p>
      <w:pPr>
        <w:pStyle w:val="BodyText"/>
      </w:pPr>
      <w:r>
        <w:t xml:space="preserve">I envision myself as part of your team in Australia Sydney not as a passive administrator, but as a catalyst for sustainable improvement. My experience managing budgets exceeding $2M annually, optimizing resource allocation during NSW’s 2023 school funding reforms, and fostering partnerships with organizations like the Sydney Children’s Hospital Network demonstrates my readiness to drive impact. In this role, I will prioritize three pillars: operational excellence that frees educators to teach, data-informed decisions that uplift student outcomes, and unwavering advocacy for equity across every administrative decision.</w:t>
      </w:r>
    </w:p>
    <w:p>
      <w:pPr>
        <w:pStyle w:val="BodyText"/>
      </w:pPr>
      <w:r>
        <w:t xml:space="preserve">As I conclude this Personal Statement, I reaffirm my conviction that the Education Administrator role is the heartbeat of any thriving school. In Australia Sydney—where education isn’t just a service but a cornerstone of social cohesion—I am prepared to apply my skills with strategic foresight and profound respect for your students’ potential. This isn’t merely a career step; it’s an alignment of purpose with place. I eagerly anticipate contributing to the vibrant tapestry of learning that defines Sydney’s schools and, ultimately, Australia’s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2025-12-10T07:33:05Z</dcterms:created>
  <dcterms:modified xsi:type="dcterms:W3CDTF">2025-12-10T07:33:05Z</dcterms:modified>
</cp:coreProperties>
</file>

<file path=docProps/custom.xml><?xml version="1.0" encoding="utf-8"?>
<Properties xmlns="http://schemas.openxmlformats.org/officeDocument/2006/custom-properties" xmlns:vt="http://schemas.openxmlformats.org/officeDocument/2006/docPropsVTypes"/>
</file>