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Education</w:t>
      </w:r>
      <w:r>
        <w:t xml:space="preserve"> </w:t>
      </w:r>
      <w:r>
        <w:t xml:space="preserve">Administrator</w:t>
      </w:r>
    </w:p>
    <w:bookmarkStart w:id="20" w:name="Xd191f9932ee369d5bb683ac4c712fc1531ed0c8"/>
    <w:p>
      <w:pPr>
        <w:pStyle w:val="Heading1"/>
      </w:pPr>
      <w:r>
        <w:t xml:space="preserve">Personal Statement for Education Administrator Position</w:t>
      </w:r>
    </w:p>
    <w:p>
      <w:pPr>
        <w:pStyle w:val="FirstParagraph"/>
      </w:pPr>
      <w:r>
        <w:t xml:space="preserve">In crafting this Personal Statement, I present a compelling narrative of my professional journey and unwavering commitment to educational excellence within the dynamic context of Belgium Brussels. As an aspiring Education Administrator with over eight years of international experience in multicultural educational settings, I have developed a nuanced understanding of the intricate systems governing modern education – particularly in European frameworks where institutional collaboration and linguistic diversity define success. This statement details my qualifications, philosophy, and deep alignment with the unique demands of leading educational initiatives in Brussels, Belgium's capital city that serves as the beating heart of European governance and cultural exchange.</w:t>
      </w:r>
    </w:p>
    <w:p>
      <w:pPr>
        <w:pStyle w:val="BodyText"/>
      </w:pPr>
      <w:r>
        <w:t xml:space="preserve">My professional foundation was forged through a dual Master's degree in Educational Leadership (University of Leuven) and International Public Administration (Vrije Universiteit Brussel), where I immersed myself in the complexities of Belgium's federal education system. This academic journey equipped me with specialized knowledge of Flanders' Flemish Community Commission for Education, Wallonia-Brussels Federation's educational policies, and Brussels' distinctive bilingual structure – all critical to effective administration in this region. Crucially, I completed a research internship at the European School Network (ESN) in Brussels, analyzing cross-border curricular frameworks and developing administrative protocols adopted by 12 international schools serving EU institutions. This experience crystallized my belief that successful Education Administrators must transcend bureaucratic roles to become cultural facilitators within Belgium's unique socio-linguistic landscape.</w:t>
      </w:r>
    </w:p>
    <w:p>
      <w:pPr>
        <w:pStyle w:val="BodyText"/>
      </w:pPr>
      <w:r>
        <w:t xml:space="preserve">Over the past five years, I have served as an Educational Coordinator at the International School of Brussels (ISB), managing day-to-day operations for 850+ students across three campuses. My responsibilities included implementing GDPR-compliant data systems, coordinating with the Directorate General for Education (DGE) on accreditation standards, and leading a team of 15 administrators during pandemic-era transitions. I designed a multilingual communication protocol that reduced parent-teacher communication delays by 65% – a solution directly responsive to Brussels' French-Dutch-English tripartite environment. When the European Commission requested administrative support for its "Schools for Tomorrow" initiative, my team successfully integrated digital tools across all three linguistic streams, demonstrating how operational efficiency can advance educational equity. This project earned recognition from the Belgian Federal Ministry of Education as a model for inclusive administration.</w:t>
      </w:r>
    </w:p>
    <w:p>
      <w:pPr>
        <w:pStyle w:val="BodyText"/>
      </w:pPr>
      <w:r>
        <w:t xml:space="preserve">What distinguishes my approach to Education Administration is my understanding that Belgium Brussels operates at the nexus of three critical dimensions: European policy frameworks, national educational mandates, and local community needs. Having navigated Brussels' complex school zoning system (where 70% of students attend public schools with French or Dutch as medium of instruction), I've developed administrative strategies that honor linguistic rights while fostering unity. For instance, I initiated a "Cultural Bridge Program" connecting Flemish and Francophone teacher associations, resulting in shared professional development workshops that reduced inter-linguistic conflicts by 40%. This initiative exemplifies how an Education Administrator must function as both policy executor and community architect – a duality essential for thriving in Belgium's education ecosystem.</w:t>
      </w:r>
    </w:p>
    <w:p>
      <w:pPr>
        <w:pStyle w:val="BodyText"/>
      </w:pPr>
      <w:r>
        <w:t xml:space="preserve">My fluency in Dutch, French, English, and basic German is not merely a technical skill but an administrative necessity in Brussels. During my tenure at ISB, I personally facilitated negotiations with the Walloon-Brussels Federation regarding curriculum adaptations for immigrant students – leveraging language proficiency to bridge gaps between bureaucratic language and community needs. This capability proved vital when implementing new federal standards for inclusive education (2023), where precise translation of pedagogical frameworks prevented costly misinterpretations across linguistic communities. I further honed these skills through a professional certification in European Education Management from the European Training Foundation, completing case studies on Brussels-specific challenges like managing bilingual teacher recruitment and coordinating with the Brussels-Capital Region's Youth Department.</w:t>
      </w:r>
    </w:p>
    <w:p>
      <w:pPr>
        <w:pStyle w:val="BodyText"/>
      </w:pPr>
      <w:r>
        <w:t xml:space="preserve">Beyond operational expertise, I embody the ethical imperative of modern Education Administration in Belgium. The tragic 2023 school shooting in Charleroi deeply impacted my perspective – it reinforced my conviction that administrators must proactively build safety ecosystems through data-driven protocols, not just reactive measures. At ISB, I spearheaded a trauma-informed administrative framework integrating mental health support into student records systems while maintaining strict privacy compliance with Belgian law. This initiative received endorsement from the National Institute for Educational Research (CIEP) and now serves as a template for regional schools. In Belgium Brussels, where educational institutions face unique security challenges due to its international character, such forward-thinking administration is non-negotiable.</w:t>
      </w:r>
    </w:p>
    <w:p>
      <w:pPr>
        <w:pStyle w:val="BodyText"/>
      </w:pPr>
      <w:r>
        <w:t xml:space="preserve">My vision for Education Administration extends beyond my current role. I am particularly energized by the European Commission's recent "Digital Education Action Plan" and its implications for Brussels schools, which must balance AI integration with pedagogical integrity amid Belgium's diverse educational traditions. I propose establishing a Brussels Regional Administrative Consortium to standardize digital tools across public and international schools – a project directly aligning with my experience in managing cross-institutional projects like the ESN partnership. This initiative would position Belgium Brussels as a leader in European educational innovation, precisely where my expertise in policy implementation and stakeholder engagement is most needed.</w:t>
      </w:r>
    </w:p>
    <w:p>
      <w:pPr>
        <w:pStyle w:val="BodyText"/>
      </w:pPr>
      <w:r>
        <w:t xml:space="preserve">The significance of this Personal Statement lies in its unwavering focus on the specific demands of Education Administration within Belgium Brussels. This city isn't merely a location – it's a living laboratory for educational governance where language laws shape daily operations, European directives dictate curriculum frameworks, and cultural diversity requires administrative empathy. My career trajectory has consistently placed me at these intersections: from negotiating with the Flemish Community Commission on vocational training pathways to collaborating with the City of Brussels' Education Department on after-school programs for migrant youth. Each experience has refined my understanding that effective administration here means being a fluent interpreter between policy and practice, bureaucracy and humanity.</w:t>
      </w:r>
    </w:p>
    <w:p>
      <w:pPr>
        <w:pStyle w:val="BodyText"/>
      </w:pPr>
      <w:r>
        <w:t xml:space="preserve">In conclusion, I offer not just administrative competence but a deep-seated commitment to Belgium Brussels' educational future. My credentials – academic rigor in European education systems, proven leadership in multilingual school operations, and strategic alignment with the region's policy priorities – position me to immediately contribute as an Education Administrator. I am ready to apply my skills toward building more equitable, innovative learning environments where every student thrives within Belgium's unique cultural tapestry. This Personal Statement reflects not merely my qualifications but my profound dedication to serving as a catalyst for educational excellence in the heart of Europe.</w:t>
      </w:r>
    </w:p>
    <w:p>
      <w:pPr>
        <w:pStyle w:val="BodyText"/>
      </w:pP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Education Administrator</dc:title>
  <dc:creator/>
  <dc:language>en</dc:language>
  <cp:keywords/>
  <dcterms:created xsi:type="dcterms:W3CDTF">2025-12-13T09:15:34Z</dcterms:created>
  <dcterms:modified xsi:type="dcterms:W3CDTF">2025-12-13T09:15:34Z</dcterms:modified>
</cp:coreProperties>
</file>

<file path=docProps/custom.xml><?xml version="1.0" encoding="utf-8"?>
<Properties xmlns="http://schemas.openxmlformats.org/officeDocument/2006/custom-properties" xmlns:vt="http://schemas.openxmlformats.org/officeDocument/2006/docPropsVTypes"/>
</file>