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e44b32abcb70d3522e62bd60cb73948d00416bd"/>
    <w:p>
      <w:pPr>
        <w:pStyle w:val="Heading1"/>
      </w:pPr>
      <w:r>
        <w:t xml:space="preserve">Personal Statement: Commitment to Educational Excellence as an Education Administrator in China Beijing</w:t>
      </w:r>
    </w:p>
    <w:p>
      <w:pPr>
        <w:pStyle w:val="FirstParagraph"/>
      </w:pPr>
      <w:r>
        <w:t xml:space="preserve">Throughout my academic and professional journey, I have dedicated myself to the transformative power of education—a commitment that has led me to pursue a career as an Education Administrator with a profound focus on contributing meaningfully to the dynamic educational landscape of China Beijing. This Personal Statement articulates my qualifications, philosophy, and unwavering dedication to advancing educational equity, innovation, and excellence within Beijing’s unique socio-cultural and administrative context.</w:t>
      </w:r>
    </w:p>
    <w:p>
      <w:pPr>
        <w:pStyle w:val="BodyText"/>
      </w:pPr>
      <w:r>
        <w:t xml:space="preserve">My foundational understanding of education policy began during my Master of Education in International Educational Administration at the University of Melbourne. This program emphasized comparative systems analysis, equipping me with frameworks to navigate diverse educational environments. Crucially, I completed an intensive research project on urban education reform in East Asia, which included fieldwork observing Beijing’s municipal schools during a semester-long exchange at Beijing Normal University. Witnessing firsthand the city’s meticulous implementation of the "Double Reduction" policy—designed to alleviate student workload while enhancing quality—I was captivated by Beijing’s strategic balance between academic rigor and holistic development. This experience crystallized my aspiration to serve as an Education Administrator within China’s most influential educational hub.</w:t>
      </w:r>
    </w:p>
    <w:p>
      <w:pPr>
        <w:pStyle w:val="BodyText"/>
      </w:pPr>
      <w:r>
        <w:t xml:space="preserve">My professional trajectory has consistently aligned with administrative excellence in complex educational settings. As Assistant Director of Operations at an international school network across Southeast Asia, I managed budgets exceeding $2 million, coordinated cross-cultural faculty development programs, and implemented data-driven improvement plans that elevated student outcomes by 35%. These experiences honed my skills in policy interpretation, stakeholder engagement (including parents, teachers, and government bodies), and resource optimization—competencies directly transferable to Beijing’s demanding public education system. I recognize that effective administration in China Beijing requires not only operational precision but also deep cultural intelligence. For instance, I actively learned Mandarin during my studies and regularly engage with Chinese educational journals like the *Journal of Chinese Education* to stay informed on policy shifts such as the 14th Five-Year Plan for Education Development.</w:t>
      </w:r>
    </w:p>
    <w:p>
      <w:pPr>
        <w:pStyle w:val="BodyText"/>
      </w:pPr>
      <w:r>
        <w:t xml:space="preserve">What distinguishes my approach is a steadfast commitment to aligning administrative practices with Beijing’s national vision. The city’s emphasis on "innovation-driven education" and "whole-person development" resonates deeply with my philosophy. During my fieldwork in Beijing, I collaborated with local administrators to design a mentorship program pairing university students from Peking University with elementary schools in Haidian District. This initiative not only strengthened community ties but also provided practical insights into how Beijing’s education system integrates academic excellence with moral cultivation—a core tenet of Chinese pedagogy. I understand that as an Education Administrator in China, my role would extend beyond logistics; it would involve being a catalyst for sustainable change within the framework of national priorities, such as enhancing STEM access in under-resourced communities or supporting teachers through the "National Teacher Development Plan."</w:t>
      </w:r>
    </w:p>
    <w:p>
      <w:pPr>
        <w:pStyle w:val="BodyText"/>
      </w:pPr>
      <w:r>
        <w:t xml:space="preserve">I am acutely aware of Beijing’s unique challenges: its rapidly growing urban population straining infrastructure, the need to modernize rural-urban educational disparities, and balancing traditional values with global competitiveness. My administrative experience includes leading a successful digital literacy initiative that bridged technological gaps in low-income schools—a project I would adapt for Beijing’s context by leveraging platforms like "Beijing Education Cloud" to ensure equitable access. Moreover, I have studied the city’s exemplary practices, such as its "School-Enterprise Cooperation" model for vocational training at institutions like the Beijing Institute of Technology, and am eager to contribute to scaling such innovations responsibly.</w:t>
      </w:r>
    </w:p>
    <w:p>
      <w:pPr>
        <w:pStyle w:val="BodyText"/>
      </w:pPr>
      <w:r>
        <w:t xml:space="preserve">My cultural fluency is not merely theoretical. I have immersed myself in Beijing’s educational ethos through volunteer work with the China International Education Association, where I facilitated workshops on inclusive education for local educators. These interactions taught me that trust and respect are the bedrock of effective administration in Chinese institutions. Unlike purely Western models, Beijing’s system thrives on collective responsibility—a principle reflected in my collaborative leadership style, where I prioritize listening to teachers’ insights before implementing changes. I also recognize that language is pivotal: while fluent English serves my international role, I am currently enrolled in advanced Mandarin courses at the Confucius Institute to ensure seamless communication with Beijing colleagues and stakeholders.</w:t>
      </w:r>
    </w:p>
    <w:p>
      <w:pPr>
        <w:pStyle w:val="BodyText"/>
      </w:pPr>
      <w:r>
        <w:t xml:space="preserve">Ultimately, my aspiration as an Education Administrator in China Beijing is to be a steward of progress—advancing policies that empower educators, nurture students’ potential, and strengthen Beijing’s position as a global leader in education. I envision supporting initiatives like the "Beijing High-Quality Education Project," which aims to cultivate 200+ model schools by 2030, by ensuring operational excellence behind the scenes: optimizing resource allocation for school facilities, streamlining administrative workflows to reduce teacher burnout, and fostering partnerships with Beijing’s burgeoning tech sector. My background in data-driven decision-making aligns perfectly with the city’s evidence-based approach to reform.</w:t>
      </w:r>
    </w:p>
    <w:p>
      <w:pPr>
        <w:pStyle w:val="BodyText"/>
      </w:pPr>
      <w:r>
        <w:t xml:space="preserve">China Beijing is not merely a location on a map; it is the epicenter of educational ambition where policy meets practice at an unparalleled scale. I am eager to contribute my skills, cultural respect, and passion for equitable learning to this vital mission. In serving as an Education Administrator in Beijing, I will honor the city’s legacy while actively shaping its next chapter—one where every student thrives within a system that values both tradition and innovation. This is why my Personal Statement concludes with unshakeable resolve: I am ready to invest my career in elevating education across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in China Beijing</dc:title>
  <dc:creator/>
  <cp:keywords/>
  <dcterms:created xsi:type="dcterms:W3CDTF">2026-05-03T00:10:27Z</dcterms:created>
  <dcterms:modified xsi:type="dcterms:W3CDTF">2026-05-03T00:10:27Z</dcterms:modified>
</cp:coreProperties>
</file>

<file path=docProps/custom.xml><?xml version="1.0" encoding="utf-8"?>
<Properties xmlns="http://schemas.openxmlformats.org/officeDocument/2006/custom-properties" xmlns:vt="http://schemas.openxmlformats.org/officeDocument/2006/docPropsVTypes"/>
</file>