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Position</w:t>
      </w:r>
    </w:p>
    <w:bookmarkStart w:id="20" w:name="Xf2b92030fe1c8717233d3c3e7a29b471cd7afa6"/>
    <w:p>
      <w:pPr>
        <w:pStyle w:val="Heading1"/>
      </w:pPr>
      <w:r>
        <w:t xml:space="preserve">Personal Statement for Education Administrator Position in Guangzhou, China</w:t>
      </w:r>
    </w:p>
    <w:p>
      <w:pPr>
        <w:pStyle w:val="FirstParagraph"/>
      </w:pPr>
      <w:r>
        <w:t xml:space="preserve">As an education professional with over a decade of experience in international school administration across Asia, I am writing to express my profound enthusiasm for the Education Administrator position within Guangzhou's dynamic educational ecosystem. My career has been dedicated to cultivating inclusive, innovative learning environments that align with both global best practices and China's visionary educational reforms. Having spent significant time navigating the cultural nuances of southern China and understanding Guangzhou’s unique position as a gateway to international education, I am confident my expertise directly supports your mission to elevate educational excellence in this thriving metropolis.</w:t>
      </w:r>
    </w:p>
    <w:p>
      <w:pPr>
        <w:pStyle w:val="BodyText"/>
      </w:pPr>
      <w:r>
        <w:t xml:space="preserve">My professional journey began in Singapore, where I served as an Assistant Director of Operations at an international school serving 1,200+ students from 45 nationalities. This role required me to implement curriculum alignment systems for the Cambridge and IB programs while managing cross-cultural faculty teams. However, it was during a six-month assignment in Guangzhou’s New Town Development Zone that my commitment to China’s educational landscape crystallized. I collaborated with local authorities on a pilot project integrating Chinese language immersion into STEM curricula for expatriate families—a initiative that later became a model for three district-level schools under the Guangdong Provincial Education Department. This experience taught me that effective administration in Guangzhou demands not only operational precision but also deep cultural intelligence and an understanding of China’s dual focus on academic rigor (as emphasized in the 2023 National Education Plan) and holistic student development.</w:t>
      </w:r>
    </w:p>
    <w:p>
      <w:pPr>
        <w:pStyle w:val="BodyText"/>
      </w:pPr>
      <w:r>
        <w:t xml:space="preserve">What distinguishes my approach as an Education Administrator is my methodology for bridging systemic frameworks with community-centered practices. In Guangzhou specifically, I’ve observed that successful educational institutions thrive when they actively engage parents through initiatives like “Family Learning Circles”—monthly workshops co-designed with local communities to demystify Western pedagogies within Chinese cultural contexts. At my previous institution in Shenzhen, I spearheaded this program which increased parental participation by 78% and directly contributed to a 30% rise in student well-being metrics. I understand that Guangzhou’s educational success hinges on such nuanced relationships, particularly as the city accelerates its bilingual education initiatives under the “Guangdong-Hong Kong-Macao Greater Bay Area” strategy. My ability to navigate China’s Education Ministry directives while fostering trust with local stakeholders positions me to implement reforms that resonate with both national priorities and Guangzhou’s community identity.</w:t>
      </w:r>
    </w:p>
    <w:p>
      <w:pPr>
        <w:pStyle w:val="BodyText"/>
      </w:pPr>
      <w:r>
        <w:t xml:space="preserve">My technical competencies are rigorously aligned with contemporary administrative demands in China’s evolving education sector. I hold a Master of Education in International School Leadership from the University of London, with research focused on “Data-Driven Equity in Chinese Urban Schools.” This work culminated in a published case study on leveraging digital platforms (like China’s National Education Cloud) to track learning disparities across Guangzhou’s urban-rural divide—a challenge I am eager to address through my role. Additionally, I possess fluency in Mandarin (HSK 6) and have undergone official training in China’s Educational Administrative Certification Program, ensuring I operate within the ethical and procedural frameworks of the Ministry of Education. My proficiency extends to managing complex logistics: from coordinating international accreditation processes (WASC, CIS) for Guangzhou-based schools to optimizing resource allocation during Guangdong’s recent infrastructure upgrades for 200+ new campuses.</w:t>
      </w:r>
    </w:p>
    <w:p>
      <w:pPr>
        <w:pStyle w:val="BodyText"/>
      </w:pPr>
      <w:r>
        <w:t xml:space="preserve">Perhaps most significantly, I have developed a philosophy that education administration in China must be both locally grounded and globally aspirational. In Guangzhou—a city where ancient Lingnan culture coexists with cutting-edge technology—I see an unparalleled opportunity to build systems that honor tradition while embracing innovation. For example, I proposed a “Cultural Heritage Integration Framework” for Guangzhou schools during my work with the South China Normal University Education Institute, which used Cantonese opera and paper-cutting art to teach history and mathematics. This project received endorsement from the Guangzhou Education Bureau as a pilot for cultural preservation in curricula. I believe this approach embodies the future of education administration: not merely managing facilities, but actively shaping pedagogical narratives that celebrate China’s identity while preparing students for global citizenship.</w:t>
      </w:r>
    </w:p>
    <w:p>
      <w:pPr>
        <w:pStyle w:val="BodyText"/>
      </w:pPr>
      <w:r>
        <w:t xml:space="preserve">My commitment to Guangzhou extends beyond professional opportunity; it is deeply personal. Having built a life here with my family—my children enrolled in Guangzhou International School—I have immersed myself in the city’s rhythms: attending local tea ceremonies, volunteering at community centers in Yuexiu District, and studying Cantonese culinary traditions as a bridge to cultural connection. This isn’t superficial engagement; it reflects my understanding that sustainable educational leadership requires genuine investment in the community you serve. I’ve witnessed how Guangzhou’s youth—whether debating climate policy at the Pearl River Youth Forum or innovating with AI at university labs—are already global citizens, and I aim to equip them with administrative systems that amplify this potential.</w:t>
      </w:r>
    </w:p>
    <w:p>
      <w:pPr>
        <w:pStyle w:val="BodyText"/>
      </w:pPr>
      <w:r>
        <w:t xml:space="preserve">As China accelerates its vision for “Education Modernization 2035,” Guangzhou stands at the forefront of transforming policy into practice. The Education Administrator role here represents more than a position—it is a catalyst for meaningful change in one of Asia’s most vibrant educational hubs. With my proven ability to design inclusive systems, my cultural fluency within Guangdong’s unique context, and my unwavering dedication to advancing China’s educational mission, I am poised to contribute significantly from day one. I welcome the opportunity to discuss how my strategic perspective on administration can support your institution’s growth and help Guangzhou continue leading the nation toward educational excellence.</w:t>
      </w:r>
    </w:p>
    <w:p>
      <w:pPr>
        <w:pStyle w:val="BodyText"/>
      </w:pPr>
      <w:r>
        <w:t xml:space="preserve">Thank you for considering my application. I look forward to contributing to Guangzhou’s legacy as an education leader in China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Position</dc:title>
  <dc:creator/>
  <dc:language>en</dc:language>
  <cp:keywords/>
  <dcterms:created xsi:type="dcterms:W3CDTF">2025-12-08T10:20:17Z</dcterms:created>
  <dcterms:modified xsi:type="dcterms:W3CDTF">2025-12-08T10:20:17Z</dcterms:modified>
</cp:coreProperties>
</file>

<file path=docProps/custom.xml><?xml version="1.0" encoding="utf-8"?>
<Properties xmlns="http://schemas.openxmlformats.org/officeDocument/2006/custom-properties" xmlns:vt="http://schemas.openxmlformats.org/officeDocument/2006/docPropsVTypes"/>
</file>