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5c7bdd09f277610c33b128df4a0aee3a6be94c5"/>
    <w:p>
      <w:pPr>
        <w:pStyle w:val="Heading1"/>
      </w:pPr>
      <w:r>
        <w:t xml:space="preserve">Personal Statement for the Position of Education Administrator</w:t>
      </w:r>
    </w:p>
    <w:p>
      <w:pPr>
        <w:pStyle w:val="FirstParagraph"/>
      </w:pPr>
      <w:r>
        <w:t xml:space="preserve">As a dedicated educator and administrator with over eight years of progressive experience within Colombia's complex educational landscape, I submit this personal statement to express my profound commitment to advancing equitable, high-quality education in Bogotá. My professional journey has been defined by a steadfast belief that education is the cornerstone of social transformation, particularly in Colombia's most dynamic and challenging urban context. This statement articulates my vision as an Education Administrator poised to contribute meaningfully to the transformative goals of Bogotá's educational ecosystem.</w:t>
      </w:r>
    </w:p>
    <w:p>
      <w:pPr>
        <w:pStyle w:val="BodyText"/>
      </w:pPr>
      <w:r>
        <w:t xml:space="preserve">My foundation in educational leadership began within the public school system of Bogotá, where I served as a classroom teacher in a socioeconomically diverse neighborhood school in Kennedy. Witnessing firsthand the disparities between resource-rich institutions and those struggling with overcrowded classrooms, limited materials, and under-resourced support staff ignited my resolve to move beyond individual classrooms into systemic change. This experience was not merely formative; it became the bedrock of my administrative philosophy: effective leadership must be rooted in intimate knowledge of community needs, grounded in Colombia's constitutional mandate for inclusive education.</w:t>
      </w:r>
    </w:p>
    <w:p>
      <w:pPr>
        <w:pStyle w:val="BodyText"/>
      </w:pPr>
      <w:r>
        <w:t xml:space="preserve">I further honed my skills as an Assistant School Director at a municipal institution within Bogotá’s Secretaría de Educación network. In this role, I managed daily operations across 15 classrooms serving over 400 students from low-income backgrounds. My responsibilities included budget oversight for essential resources (prioritizing technology access and psychosocial support services), implementing the national "Escuelas en Paz" initiative at the local level, and facilitating collaborative teacher development workshops aligned with Colombia's 2018 Education Reform. Crucially, I developed strong partnerships with community leaders in Bosa and Puente Aranda—addressing parental engagement barriers through culturally responsive communication strategies that increased family participation by 35%. This experience solidified my understanding that an Education Administrator in Colombia Bogotá cannot operate in isolation; success demands deep integration within the fabric of the local community.</w:t>
      </w:r>
    </w:p>
    <w:p>
      <w:pPr>
        <w:pStyle w:val="BodyText"/>
      </w:pPr>
      <w:r>
        <w:t xml:space="preserve">My subsequent role as a Coordinator for Educational Innovation at a prominent non-profit organization operating across multiple districts of Bogotá further expanded my strategic perspective. Here, I designed and managed grants focused on digital literacy programs for public schools in underserved areas like Ciudad Bolívar and La Candelaria. I collaborated closely with the Ministry of Education's regional office, ensuring our initiatives aligned with national standards while adapting to Bogotá’s unique urban challenges—such as integrating refugees from Venezuela into existing school structures and addressing the digital divide exacerbated by socioeconomic inequality. This work required navigating complex bureaucratic processes within Colombia's education sector, a skill I now wield with precision and cultural intelligence.</w:t>
      </w:r>
    </w:p>
    <w:p>
      <w:pPr>
        <w:pStyle w:val="BodyText"/>
      </w:pPr>
      <w:r>
        <w:t xml:space="preserve">What distinguishes my approach as an Education Administrator is my unwavering focus on data-driven decision-making coupled with empathetic leadership. I do not merely manage schools; I cultivate environments where every child, regardless of zip code in Bogotá, has access to a nurturing space that fosters critical thinking and cultural pride. For example, during the pandemic, I spearheaded a district-wide initiative to distribute 500 tablets and develop offline learning resources for students lacking internet access—a solution directly responsive to the realities faced by families in Bogotá’s peri-urban zones. This was not just about technology; it was about upholding Colombia's constitutional right to education during an unprecedented crisis.</w:t>
      </w:r>
    </w:p>
    <w:p>
      <w:pPr>
        <w:pStyle w:val="BodyText"/>
      </w:pPr>
      <w:r>
        <w:t xml:space="preserve">My academic credentials further support this mission. I hold a Master’s Degree in Educational Administration from Universidad Nacional de Colombia, with a thesis examining the impact of teacher retention policies on student performance in Bogotá's public schools. My research confirmed what I observed daily: when educators feel supported within their school communities, student outcomes improve significantly—especially for students navigating poverty or displacement. This academic rigor informs my practical strategies as an Administrator.</w:t>
      </w:r>
    </w:p>
    <w:p>
      <w:pPr>
        <w:pStyle w:val="BodyText"/>
      </w:pPr>
      <w:r>
        <w:t xml:space="preserve">Looking ahead, I am eager to bring this holistic experience to a leadership role within Bogotá’s educational institutions. Colombia Bogotá stands at a pivotal moment; the city's ambitious "Bogotá Educa" strategy demands administrators who understand both the theoretical frameworks of modern education and the gritty realities of implementing them in a megacity grappling with migration, inequality, and evolving student needs. I am prepared to contribute my expertise in strategic planning, stakeholder engagement (from teachers’ unions to local government), resource optimization, and program evaluation—always guided by Colombia’s vision for an equitable society through education.</w:t>
      </w:r>
    </w:p>
    <w:p>
      <w:pPr>
        <w:pStyle w:val="BodyText"/>
      </w:pPr>
      <w:r>
        <w:t xml:space="preserve">My personal statement is not merely a recounting of experience; it is a declaration of intent. I see the immense potential within Bogotá's schools and communities. As an Education Administrator in Colombia Bogotá, I will champion initiatives that bridge opportunity gaps, empower educators as leaders, and ensure every child receives an education worthy of their dignity—a core tenet enshrined in Colombia’s Constitution and a daily reality I strive to make tangible across the city's neighborhoods.</w:t>
      </w:r>
    </w:p>
    <w:p>
      <w:pPr>
        <w:pStyle w:val="BodyText"/>
      </w:pPr>
      <w:r>
        <w:t xml:space="preserve">Colombia has entrusted me with the responsibility of shaping young minds; I am honored to apply this profound trust to serve Bogotá as an Education Administrator. My passion is not abstract—it is forged in the classrooms, communities, and collaborative meetings that define our collective pursuit of a more just and educated Colombia. I am ready to bring this commitment, these skills, and this deep connection to Bogotá's educational mission forward with unwavering dedication.</w:t>
      </w:r>
    </w:p>
    <w:p>
      <w:pPr>
        <w:pStyle w:val="BodyText"/>
      </w:pPr>
      <w:r>
        <w:t xml:space="preserve">With profound respect for the responsibility of an Education Administrator in Colombia’s capital city,</w:t>
      </w:r>
    </w:p>
    <w:p>
      <w:pPr>
        <w:pStyle w:val="BodyText"/>
      </w:pPr>
      <w:r>
        <w:t xml:space="preserve">María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2025-12-07T22:33:56Z</dcterms:created>
  <dcterms:modified xsi:type="dcterms:W3CDTF">2025-12-07T22:33:56Z</dcterms:modified>
</cp:coreProperties>
</file>

<file path=docProps/custom.xml><?xml version="1.0" encoding="utf-8"?>
<Properties xmlns="http://schemas.openxmlformats.org/officeDocument/2006/custom-properties" xmlns:vt="http://schemas.openxmlformats.org/officeDocument/2006/docPropsVTypes"/>
</file>