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Marseille,</w:t>
      </w:r>
      <w:r>
        <w:t xml:space="preserve"> </w:t>
      </w:r>
      <w:r>
        <w:t xml:space="preserve">France</w:t>
      </w:r>
    </w:p>
    <w:bookmarkStart w:id="20" w:name="Xdad5b4d761bb741af0441256f48d34a542ef489"/>
    <w:p>
      <w:pPr>
        <w:pStyle w:val="Heading1"/>
      </w:pPr>
      <w:r>
        <w:t xml:space="preserve">Personal Statement for Education Administrator Position: Advancing Inclusive Excellence in Marseille's Educational Landscape</w:t>
      </w:r>
    </w:p>
    <w:p>
      <w:pPr>
        <w:pStyle w:val="FirstParagraph"/>
      </w:pPr>
      <w:r>
        <w:t xml:space="preserve">In the vibrant, culturally rich mosaic of France Marseille—a city where Mediterranean spirit meets global diversity—I envision my career as an Education Administrator not merely as a professional pursuit, but as a profound commitment to nurturing equitable educational futures for all students. Having dedicated over eight years to educational administration across Europe’s urban centers, I am now poised to channel my expertise into the unique context of Marseille’s dynamic school system. This</w:t>
      </w:r>
      <w:r>
        <w:t xml:space="preserve"> </w:t>
      </w:r>
      <w:r>
        <w:rPr>
          <w:bCs/>
          <w:b/>
        </w:rPr>
        <w:t xml:space="preserve">Personal Statement</w:t>
      </w:r>
      <w:r>
        <w:t xml:space="preserve"> </w:t>
      </w:r>
      <w:r>
        <w:t xml:space="preserve">articulates my alignment with the mission of fostering innovation, inclusivity, and academic excellence within</w:t>
      </w:r>
      <w:r>
        <w:t xml:space="preserve"> </w:t>
      </w:r>
      <w:r>
        <w:rPr>
          <w:bCs/>
          <w:b/>
        </w:rPr>
        <w:t xml:space="preserve">France Marseille</w:t>
      </w:r>
      <w:r>
        <w:t xml:space="preserve">, where education is the cornerstone of social cohesion and economic resilience.</w:t>
      </w:r>
    </w:p>
    <w:p>
      <w:pPr>
        <w:pStyle w:val="BodyText"/>
      </w:pPr>
      <w:r>
        <w:t xml:space="preserve">Marseille’s educational environment presents both unparalleled challenges and transformative opportunities. As France’s second-largest city and a major port hub with over 100 public schools serving more than 75,000 students from 185 nationalities, it embodies the complexities of urban education in a rapidly diversifying society. The city’s strategic focus on the</w:t>
      </w:r>
      <w:r>
        <w:t xml:space="preserve"> </w:t>
      </w:r>
      <w:r>
        <w:rPr>
          <w:iCs/>
          <w:i/>
        </w:rPr>
        <w:t xml:space="preserve">Plan Éducation Prioritaire</w:t>
      </w:r>
      <w:r>
        <w:t xml:space="preserve"> </w:t>
      </w:r>
      <w:r>
        <w:t xml:space="preserve">(Priority Education Plan) for disadvantaged neighborhoods like La Plaine and Saint-Just underscores the urgent need for administrators who understand systemic barriers and can implement culturally responsive solutions. My experience managing multi-campus operations in Brussels—where I oversaw budget reallocations, parent engagement programs, and curriculum adaptations for 12,000+ students from 65 backgrounds—directly prepares me to address Marseille’s specific needs. For instance, I spearheaded a digital literacy initiative that reduced the achievement gap by 22% in linguistically diverse cohorts; such data-driven approaches align with Marseille’s goals under the</w:t>
      </w:r>
      <w:r>
        <w:t xml:space="preserve"> </w:t>
      </w:r>
      <w:r>
        <w:rPr>
          <w:iCs/>
          <w:i/>
        </w:rPr>
        <w:t xml:space="preserve">Éducation Nationale</w:t>
      </w:r>
      <w:r>
        <w:t xml:space="preserve">'s new inclusive education framework.</w:t>
      </w:r>
    </w:p>
    <w:p>
      <w:pPr>
        <w:pStyle w:val="BodyText"/>
      </w:pPr>
      <w:r>
        <w:t xml:space="preserve">As an</w:t>
      </w:r>
      <w:r>
        <w:t xml:space="preserve"> </w:t>
      </w:r>
      <w:r>
        <w:rPr>
          <w:bCs/>
          <w:b/>
        </w:rPr>
        <w:t xml:space="preserve">Education Administrator</w:t>
      </w:r>
      <w:r>
        <w:t xml:space="preserve">, my philosophy centers on three pillars: equity as operational strategy, community as co-creator, and sustainability as non-negotiable. In Marseille, where 45% of students face socioeconomic barriers (per 2023 INSEE data), equity cannot be an add-on—it must permeate every decision. At my previous role in Lyon’s municipal schools, I redesigned resource allocation models to prioritize underfunded primary schools in ethnically diverse arrondissements, resulting in a 30% increase in extracurricular participation. This experience taught me that effective administration requires deep listening: I conducted quarterly town halls with parents from Marseille’s immigrant communities (notably Algerian, Turkish, and Sub-Saharan African diasporas), translating feedback into actionable policies like expanded multilingual support staff and culturally relevant curriculum modules. In</w:t>
      </w:r>
      <w:r>
        <w:t xml:space="preserve"> </w:t>
      </w:r>
      <w:r>
        <w:rPr>
          <w:bCs/>
          <w:b/>
        </w:rPr>
        <w:t xml:space="preserve">France Marseille</w:t>
      </w:r>
      <w:r>
        <w:t xml:space="preserve">, I would extend this model through partnerships with local NGOs such as *Marseille Éducation* to address food insecurity among students—a critical factor in academic retention.</w:t>
      </w:r>
    </w:p>
    <w:p>
      <w:pPr>
        <w:pStyle w:val="BodyText"/>
      </w:pPr>
      <w:r>
        <w:t xml:space="preserve">The French administrative framework demands precision, and I have mastered its nuances. Having navigated the complexities of France’s *Ministère de l’Éducation Nationale*, including compliance with</w:t>
      </w:r>
      <w:r>
        <w:t xml:space="preserve"> </w:t>
      </w:r>
      <w:r>
        <w:rPr>
          <w:iCs/>
          <w:i/>
        </w:rPr>
        <w:t xml:space="preserve">Loi École de la Confiance</w:t>
      </w:r>
      <w:r>
        <w:t xml:space="preserve"> </w:t>
      </w:r>
      <w:r>
        <w:t xml:space="preserve">(2023) and national assessment protocols, I understand that effective governance balances central directives with localized innovation. In Marseille, where school autonomy is increasing under the *Réforme des Collèges*, an administrator must advocate for teachers’ needs while ensuring alignment with national standards. My tenure at a Parisian *Établissement Scolaire* involved leading a team of 15 to achieve 98% compliance with new digital pedagogy mandates ahead of schedule—proof that meticulous planning and collaborative leadership can turn policy into practice. I also hold a Master’s in Educational Leadership (Université de Lille) with thesis research on *Inclusive Governance Models in Multicultural Urban Schools*, directly informing my approach to Marseille’s context.</w:t>
      </w:r>
    </w:p>
    <w:p>
      <w:pPr>
        <w:pStyle w:val="BodyText"/>
      </w:pPr>
      <w:r>
        <w:t xml:space="preserve">What ignites my passion for this role is Marseille itself—the city where the Mediterranean meets Europe, where history and innovation collide. Walking through neighborhoods like Vieux Port or Panier, I see classrooms as living laboratories for global citizenship. The recent opening of the *Cité de l’Éducation* (Marseille’s new education hub) signals a pivotal moment for investment in youth, and I am eager to contribute to this vision. My French fluency (C1 level), local knowledge of Marseille’s school districts, and relationships with key stakeholders—including the *Académie d’Aix-Marseille* leadership—position me to immediately support initiatives like the city’s 2025 target for universal early childhood education access. I reject the notion that administration is transactional; it is about building trust through consistent action, whether resolving logistical hurdles for a school transitioning to blended learning or mediating community concerns about resource distribution.</w:t>
      </w:r>
    </w:p>
    <w:p>
      <w:pPr>
        <w:pStyle w:val="BodyText"/>
      </w:pPr>
      <w:r>
        <w:t xml:space="preserve">Furthermore, my commitment to professional growth mirrors Marseille’s own trajectory of renewal. I actively participate in France’s *Réseaux d’Éducation Prioritaire* (REP+) networks and recently presented at the *Congrès National de l’Administration Éducative* on "Decentralized Leadership in Urban Schools," emphasizing practical strategies for equity. In</w:t>
      </w:r>
      <w:r>
        <w:t xml:space="preserve"> </w:t>
      </w:r>
      <w:r>
        <w:rPr>
          <w:bCs/>
          <w:b/>
        </w:rPr>
        <w:t xml:space="preserve">France Marseille</w:t>
      </w:r>
      <w:r>
        <w:t xml:space="preserve">, I would bring this network to bear by establishing a peer-mentoring program for new administrators in high-need schools, ensuring knowledge transfer and reducing burnout—a critical issue following recent teacher shortages. My leadership style is collaborative: I believe the best solutions emerge when teachers, families, and students co-design them. This ethos was validated when my team in Lyon created a student-led "Climate Action Committee" that secured municipal funding for school gardens—proving that inclusive administration yields tangible community impact.</w:t>
      </w:r>
    </w:p>
    <w:p>
      <w:pPr>
        <w:pStyle w:val="BodyText"/>
      </w:pPr>
      <w:r>
        <w:t xml:space="preserve">Ultimately, I see myself not as a visitor to Marseille’s educational ecosystem but as an active participant in its evolution. The city’s ambition—to become Europe’s most inclusive learning destination by 2030—demands administrators who merge administrative rigor with heartfelt advocacy. As an</w:t>
      </w:r>
      <w:r>
        <w:t xml:space="preserve"> </w:t>
      </w:r>
      <w:r>
        <w:rPr>
          <w:bCs/>
          <w:b/>
        </w:rPr>
        <w:t xml:space="preserve">Education Administrator</w:t>
      </w:r>
      <w:r>
        <w:t xml:space="preserve">, I am ready to translate policy into practice, resource constraints into creative opportunities, and diversity into strength. In Marseille, where every classroom holds the potential for transformation, my career is dedicated to ensuring that no child’s education is limited by circumstance. I welcome the chance to contribute my skills in strategic planning, cross-cultural collaboration, and compassionate leadership to this vibrant city’s future. Together with colleagues across</w:t>
      </w:r>
      <w:r>
        <w:t xml:space="preserve"> </w:t>
      </w:r>
      <w:r>
        <w:rPr>
          <w:bCs/>
          <w:b/>
        </w:rPr>
        <w:t xml:space="preserve">France Marseille</w:t>
      </w:r>
      <w:r>
        <w:t xml:space="preserve">, we can build a system where excellence knows no boundaries—and where every student thrives.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Marseille, France</dc:title>
  <dc:creator/>
  <dc:language>en</dc:language>
  <cp:keywords/>
  <dcterms:created xsi:type="dcterms:W3CDTF">2026-07-20T05:49:07Z</dcterms:created>
  <dcterms:modified xsi:type="dcterms:W3CDTF">2026-07-20T05:49:07Z</dcterms:modified>
</cp:coreProperties>
</file>

<file path=docProps/custom.xml><?xml version="1.0" encoding="utf-8"?>
<Properties xmlns="http://schemas.openxmlformats.org/officeDocument/2006/custom-properties" xmlns:vt="http://schemas.openxmlformats.org/officeDocument/2006/docPropsVTypes"/>
</file>