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X99ac2007907bbc41a1c63a43e0de2ebb08f627f"/>
    <w:p>
      <w:pPr>
        <w:pStyle w:val="Heading1"/>
      </w:pPr>
      <w:r>
        <w:t xml:space="preserve">Personal Statement for Education Administrator Position in Germany Frankfurt</w:t>
      </w:r>
    </w:p>
    <w:p>
      <w:pPr>
        <w:pStyle w:val="FirstParagraph"/>
      </w:pPr>
      <w:r>
        <w:t xml:space="preserve">As I prepare this Personal Statement for the Education Administrator role within Frankfurt's dynamic educational landscape, I feel a profound sense of alignment between my professional journey and the mission of contributing to Germany's premier academic hub. Having dedicated over a decade to educational leadership across international contexts, my aspiration to serve as an Education Administrator in Frankfurt is driven by both professional purpose and deep respect for the city's unparalleled commitment to academic excellence within Germany.</w:t>
      </w:r>
    </w:p>
    <w:p>
      <w:pPr>
        <w:pStyle w:val="BodyText"/>
      </w:pPr>
      <w:r>
        <w:t xml:space="preserve">My foundational education in Educational Leadership from the University of Cologne provided me with rigorous theoretical frameworks complemented by practical fieldwork across diverse German school systems. This experience revealed Frankfurt's unique position as a global educational nexus where international standards converge with German pedagogical traditions. I observed how institutions like Goethe University and Frankfurt International School navigate multicultural student populations while maintaining Germany's renowned educational rigor – a model I have since emulated in my administrative roles across Europe.</w:t>
      </w:r>
    </w:p>
    <w:p>
      <w:pPr>
        <w:pStyle w:val="BodyText"/>
      </w:pPr>
      <w:r>
        <w:t xml:space="preserve">As an Education Administrator at Berlin's European Academy, I spearheaded initiatives that directly resonate with Frankfurt's educational priorities. Most significantly, I redesigned the school-wide curriculum integration program to incorporate digital literacy frameworks aligned with Germany's KMK standards while fostering intercultural competence through partnerships with local businesses like Deutsche Bank and Siemens. This project increased student engagement by 37% and earned recognition from the Federal Ministry of Education – demonstrating my ability to implement systemic changes that serve both institutional goals and Frankfurt's vision for future-ready education.</w:t>
      </w:r>
    </w:p>
    <w:p>
      <w:pPr>
        <w:pStyle w:val="BodyText"/>
      </w:pPr>
      <w:r>
        <w:t xml:space="preserve">What distinguishes my approach is my commitment to data-informed administration within Germany's specific educational context. I developed a predictive analytics dashboard for resource allocation at Berlin Academy, analyzing attendance patterns, performance metrics, and socioeconomic indicators to optimize teacher deployment. This system reduced classroom vacancy rates by 29% while maintaining strict adherence to German education laws like the Bundesland-specific Schulgesetze. I understand that effective Education Administration in Germany Frankfurt requires balancing legal compliance with innovative solutions – a balance I've mastered through my certification in German School Management (Diplom für Schulverwaltung) from the University of Heidelberg.</w:t>
      </w:r>
    </w:p>
    <w:p>
      <w:pPr>
        <w:pStyle w:val="BodyText"/>
      </w:pPr>
      <w:r>
        <w:t xml:space="preserve">Frankfurt's status as Europe's financial capital creates unique opportunities for educational innovation that I'm eager to harness. In my current role, I've established industry-academia partnerships with tech startups in Frankfurt's Silicon Valley of Europe, creating STEM internship pathways that directly address the city's talent needs. For instance, collaborating with fintech firms like N26 on financial literacy modules has proven highly successful – a model I would expand to serve Frankfurt's diverse student population through the Education Administrator position. This approach embodies my belief that education in Germany Frankfurt must extend beyond classroom walls to prepare students for real-world challenges.</w:t>
      </w:r>
    </w:p>
    <w:p>
      <w:pPr>
        <w:pStyle w:val="BodyText"/>
      </w:pPr>
      <w:r>
        <w:t xml:space="preserve">My cultural fluency further positions me as an ideal candidate. As a dual citizen of Germany and Canada, I navigate cross-cultural dynamics with ease – a critical skill when managing Frankfurt's 40% international student population. At Berlin Academy, I implemented the "Frankfurt International Mentorship Program" pairing German students with exchange peers from over 25 countries, directly addressing the city's need for intercultural competencies in its educational institutions. This initiative received funding from the Frankfurt City Council as part of their 'Global Schools' strategy, confirming my understanding of local priorities.</w:t>
      </w:r>
    </w:p>
    <w:p>
      <w:pPr>
        <w:pStyle w:val="BodyText"/>
      </w:pPr>
      <w:r>
        <w:t xml:space="preserve">Moreover, I've consistently demonstrated crisis management capabilities essential for Education Administrators in today's complex landscape. During the pandemic, I led Frankfurt-based school transition to hybrid learning models that maintained Germany's educational continuity standards while addressing specific challenges like limited digital access in underserved neighborhoods. My communication strategy – featuring multilingual parent portals and regular town halls with city education officials – ensured 98% compliance with German federal health protocols, setting a benchmark for resilience that I would bring to any Frankfurt institution.</w:t>
      </w:r>
    </w:p>
    <w:p>
      <w:pPr>
        <w:pStyle w:val="BodyText"/>
      </w:pPr>
      <w:r>
        <w:rPr>
          <w:bCs/>
          <w:b/>
        </w:rPr>
        <w:t xml:space="preserve">Why Frankfurt Specifically?</w:t>
      </w:r>
      <w:r>
        <w:t xml:space="preserve"> </w:t>
      </w:r>
      <w:r>
        <w:t xml:space="preserve">My decision to pursue this Education Administrator role in Germany Frankfurt is deeply intentional. The city's unique confluence of global institutions, innovative educational policies, and commitment to inclusive growth creates an unparalleled environment for meaningful administrative impact. Unlike other German cities, Frankfurt offers direct access to European Union educational frameworks while maintaining strong local governance – a dynamic I've studied extensively through my work with the Central Agency for Schools in Germany (Zentralstelle für Schule). I'm not merely seeking a position; I'm committing to contribute to Frankfurt's vision of becoming Europe's leading education capital where academic excellence meets global citizenship.</w:t>
      </w:r>
    </w:p>
    <w:p>
      <w:pPr>
        <w:pStyle w:val="BodyText"/>
      </w:pPr>
      <w:r>
        <w:t xml:space="preserve">My professional ethos centers on three pillars essential for Education Administration in Germany: legal precision, student-centered innovation, and community partnership. I've witnessed how Frankfurt institutions like the Goethe University Center for International Education exemplify this triad – a model I've adapted to serve schools with diverse needs. When evaluating candidates, Frankfurt's educational leaders prioritize administrators who understand that every policy decision affects real students; therefore, my proposals always begin with classroom impact assessments rather than bureaucratic compliance alone.</w:t>
      </w:r>
    </w:p>
    <w:p>
      <w:pPr>
        <w:pStyle w:val="BodyText"/>
      </w:pPr>
      <w:r>
        <w:t xml:space="preserve">As I prepare for this next chapter in Germany Frankfurt's education ecosystem, I bring not just administrative expertise but a profound passion for the city's educational promise. My vision aligns precisely with Frankfurt's 2030 Education Strategy: creating globally connected learners through locally rooted education. In my Personal Statement, I've outlined how my track record in curriculum innovation, cross-cultural leadership, and data-driven management positions me to immediately contribute to this mission as an Education Administrator. I am eager to bring my skills to Frankfurt's vibrant academic community – where international standards meet German educational excellence – and help shape the next generation of globally competent citizens.</w:t>
      </w:r>
    </w:p>
    <w:p>
      <w:pPr>
        <w:pStyle w:val="BodyText"/>
      </w:pPr>
      <w:r>
        <w:t xml:space="preserve">With unwavering commitment to Germany's educational values and deep appreciation for Frankfurt's unique position in Europe, I confidently submit this Personal Statement. I look forward to discussing how my strategic approach to Education Administration can support Frankfurt's institutions in achieving their highest potential while honoring the city's legacy as a beacon of educational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dc:title>
  <dc:creator/>
  <dc:language>en</dc:language>
  <cp:keywords/>
  <dcterms:created xsi:type="dcterms:W3CDTF">2025-12-10T07:20:23Z</dcterms:created>
  <dcterms:modified xsi:type="dcterms:W3CDTF">2025-12-10T07:20:23Z</dcterms:modified>
</cp:coreProperties>
</file>

<file path=docProps/custom.xml><?xml version="1.0" encoding="utf-8"?>
<Properties xmlns="http://schemas.openxmlformats.org/officeDocument/2006/custom-properties" xmlns:vt="http://schemas.openxmlformats.org/officeDocument/2006/docPropsVTypes"/>
</file>