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Ghana</w:t>
      </w:r>
      <w:r>
        <w:t xml:space="preserve"> </w:t>
      </w:r>
      <w:r>
        <w:t xml:space="preserve">Accra</w:t>
      </w:r>
    </w:p>
    <w:bookmarkStart w:id="20" w:name="Xd191f9932ee369d5bb683ac4c712fc1531ed0c8"/>
    <w:p>
      <w:pPr>
        <w:pStyle w:val="Heading1"/>
      </w:pPr>
      <w:r>
        <w:t xml:space="preserve">Personal Statement for Education Administrator Position</w:t>
      </w:r>
    </w:p>
    <w:p>
      <w:pPr>
        <w:pStyle w:val="FirstParagraph"/>
      </w:pPr>
      <w:r>
        <w:t xml:space="preserve">As I reflect on my journey through Ghana's evolving educational landscape, I am compelled to articulate why my professional path converges at the pivotal role of</w:t>
      </w:r>
      <w:r>
        <w:t xml:space="preserve"> </w:t>
      </w:r>
      <w:r>
        <w:rPr>
          <w:bCs/>
          <w:b/>
        </w:rPr>
        <w:t xml:space="preserve">Education Administrator</w:t>
      </w:r>
      <w:r>
        <w:t xml:space="preserve"> </w:t>
      </w:r>
      <w:r>
        <w:t xml:space="preserve">within Accra's dynamic school systems. This</w:t>
      </w:r>
      <w:r>
        <w:t xml:space="preserve"> </w:t>
      </w:r>
      <w:r>
        <w:rPr>
          <w:bCs/>
          <w:b/>
        </w:rPr>
        <w:t xml:space="preserve">Personal Statement</w:t>
      </w:r>
      <w:r>
        <w:t xml:space="preserve"> </w:t>
      </w:r>
      <w:r>
        <w:t xml:space="preserve">is not merely a formal requirement but a testament to my unwavering commitment to transforming education in the heart of Ghana's capital city, where opportunity and challenge coexist in equal measure.</w:t>
      </w:r>
    </w:p>
    <w:p>
      <w:pPr>
        <w:pStyle w:val="BodyText"/>
      </w:pPr>
      <w:r>
        <w:t xml:space="preserve">My connection to Ghana's educational mission began during my undergraduate studies at the University of Ghana, Legon, where I immersed myself in the complexities of policy implementation while volunteering at public schools across Accra. Witnessing firsthand how under-resourced classrooms in communities like Ashaiman and Tema stifled potential—yet how a single dedicated administrator could ignite change—cemented my resolve. I observed teachers stretching limited textbooks across 50-student classrooms, while administrators juggled bureaucratic hurdles instead of student needs. This crystallized my understanding: effective</w:t>
      </w:r>
      <w:r>
        <w:t xml:space="preserve"> </w:t>
      </w:r>
      <w:r>
        <w:rPr>
          <w:bCs/>
          <w:b/>
        </w:rPr>
        <w:t xml:space="preserve">Education Administrator</w:t>
      </w:r>
      <w:r>
        <w:t xml:space="preserve"> </w:t>
      </w:r>
      <w:r>
        <w:t xml:space="preserve">is not a title but a catalyst for equity.</w:t>
      </w:r>
    </w:p>
    <w:p>
      <w:pPr>
        <w:pStyle w:val="BodyText"/>
      </w:pPr>
      <w:r>
        <w:t xml:space="preserve">My professional trajectory has been meticulously aligned with Ghana's educational vision, particularly the ambitious goals outlined in the</w:t>
      </w:r>
      <w:r>
        <w:t xml:space="preserve"> </w:t>
      </w:r>
      <w:r>
        <w:rPr>
          <w:iCs/>
          <w:i/>
        </w:rPr>
        <w:t xml:space="preserve">Ghana Education Sector Plan (GESP II)</w:t>
      </w:r>
      <w:r>
        <w:t xml:space="preserve">. As Assistant School Director at Sekondi-Takoradi Academy (a role I held for three years), I spearheaded initiatives directly responsive to Accra's unique challenges. When 40% of Grade 5 students in our urban school system failed foundational literacy assessments, I led a cross-functional team to redesign curriculum pacing guides with input from local teachers and parents. We integrated contextualized learning materials—using Accra's cultural narratives and environmental examples—to boost engagement. Within two years, literacy rates rose by 32%, demonstrating how localized administrative leadership drives measurable impact in</w:t>
      </w:r>
      <w:r>
        <w:t xml:space="preserve"> </w:t>
      </w:r>
      <w:r>
        <w:rPr>
          <w:bCs/>
          <w:b/>
        </w:rPr>
        <w:t xml:space="preserve">Ghana Accra</w:t>
      </w:r>
      <w:r>
        <w:t xml:space="preserve">'s context.</w:t>
      </w:r>
    </w:p>
    <w:p>
      <w:pPr>
        <w:pStyle w:val="BodyText"/>
      </w:pPr>
      <w:r>
        <w:t xml:space="preserve">What distinguishes my approach is my commitment to the holistic ecosystem of education administration beyond classroom walls. In Accra, where rapid urbanization strains infrastructure, I pioneered a community partnership model with Accra Metropolitan Assembly (AMA) to convert vacant public spaces into "Learning Hubs." Partnering with local NGOs like</w:t>
      </w:r>
      <w:r>
        <w:t xml:space="preserve"> </w:t>
      </w:r>
      <w:r>
        <w:rPr>
          <w:iCs/>
          <w:i/>
        </w:rPr>
        <w:t xml:space="preserve">Edunova</w:t>
      </w:r>
      <w:r>
        <w:t xml:space="preserve">, we transformed underused municipal properties near Korle Bu and Nima into safe after-school learning centers. This initiative served 850+ children annually, directly addressing the critical gap identified in the World Bank's 2022 Ghana Education Review—where urban poverty disproportionately limits educational access. As an</w:t>
      </w:r>
      <w:r>
        <w:t xml:space="preserve"> </w:t>
      </w:r>
      <w:r>
        <w:rPr>
          <w:bCs/>
          <w:b/>
        </w:rPr>
        <w:t xml:space="preserve">Education Administrator</w:t>
      </w:r>
      <w:r>
        <w:t xml:space="preserve">, I view schools as community anchors, not isolated institutions.</w:t>
      </w:r>
    </w:p>
    <w:p>
      <w:pPr>
        <w:pStyle w:val="BodyText"/>
      </w:pPr>
      <w:r>
        <w:t xml:space="preserve">My administrative philosophy centers on data-informed, culturally responsive leadership—essential for navigating Ghana's diverse educational terrain. During my Master of Education in School Leadership (University of Cape Coast), I conducted field research in Accra's mixed-gender public schools, analyzing how gender-responsive infrastructure impacted retention rates. My findings revealed that adding private washroom facilities for girls increased secondary enrollment by 19% in targeted schools—a policy recommendation now being piloted across the Greater Accra Region. This work embodies my belief that effective</w:t>
      </w:r>
      <w:r>
        <w:t xml:space="preserve"> </w:t>
      </w:r>
      <w:r>
        <w:rPr>
          <w:bCs/>
          <w:b/>
        </w:rPr>
        <w:t xml:space="preserve">Education Administrator</w:t>
      </w:r>
      <w:r>
        <w:t xml:space="preserve"> </w:t>
      </w:r>
      <w:r>
        <w:t xml:space="preserve">must be both a researcher and an advocate, translating evidence into action within Ghana's specific sociocultural framework.</w:t>
      </w:r>
    </w:p>
    <w:p>
      <w:pPr>
        <w:pStyle w:val="BodyText"/>
      </w:pPr>
      <w:r>
        <w:t xml:space="preserve">I recognize the unique pressures facing Accra's schools—congested urban environments, resource disparities between high-income suburbs like Osu and informal settlements like Kpone, and evolving national standards. In my current role as District Education Coordinator for the Ghana Education Service (GES), I manage a portfolio of 27 schools across Accra's districts. Here, I've honed skills critical to this position: navigating GES procurement systems to deploy digital learning kits in 15 low-resource schools; training administrators on inclusive practices for children with disabilities following Ghana's Disability Act; and mediating conflicts between parent-teacher associations and school management committees. These experiences taught me that administrative excellence requires balancing policy compliance with grassroots empathy—a duality essential for success in</w:t>
      </w:r>
      <w:r>
        <w:t xml:space="preserve"> </w:t>
      </w:r>
      <w:r>
        <w:rPr>
          <w:bCs/>
          <w:b/>
        </w:rPr>
        <w:t xml:space="preserve">Ghana Accra</w:t>
      </w:r>
      <w:r>
        <w:t xml:space="preserve">.</w:t>
      </w:r>
    </w:p>
    <w:p>
      <w:pPr>
        <w:pStyle w:val="BodyText"/>
      </w:pPr>
      <w:r>
        <w:t xml:space="preserve">My vision extends beyond my immediate role to contribute to the national agenda of "Education for All" in Ghana. I am particularly invested in supporting Ghana's Digital Education Transformation Plan, where Accra serves as a critical testbed for scaling e-learning solutions. As an</w:t>
      </w:r>
      <w:r>
        <w:t xml:space="preserve"> </w:t>
      </w:r>
      <w:r>
        <w:rPr>
          <w:bCs/>
          <w:b/>
        </w:rPr>
        <w:t xml:space="preserve">Education Administrator</w:t>
      </w:r>
      <w:r>
        <w:t xml:space="preserve">, I would champion initiatives like establishing solar-powered tech hubs in Accra's underserved communities and partnering with local universities to develop mobile-based literacy apps using Ga and Twi dialects—ensuring technology serves, not silences, Ghanaian culture.</w:t>
      </w:r>
    </w:p>
    <w:p>
      <w:pPr>
        <w:pStyle w:val="BodyText"/>
      </w:pPr>
      <w:r>
        <w:t xml:space="preserve">What I offer is more than a resume—it's a proven methodology for sustainable change rooted in Ghanaian context. My work has consistently demonstrated that when administrators understand Accra's socio-economic tapestry—from the fishing communities of Tema to the high-density neighborhoods of Makola—leadership becomes transformative. I've seen teachers thrive when given administrative support instead of bureaucratic obstacles, and students excel when systems reflect their realities.</w:t>
      </w:r>
    </w:p>
    <w:p>
      <w:pPr>
        <w:pStyle w:val="BodyText"/>
      </w:pPr>
      <w:r>
        <w:t xml:space="preserve">In closing, this</w:t>
      </w:r>
      <w:r>
        <w:t xml:space="preserve"> </w:t>
      </w:r>
      <w:r>
        <w:rPr>
          <w:bCs/>
          <w:b/>
        </w:rPr>
        <w:t xml:space="preserve">Personal Statement</w:t>
      </w:r>
      <w:r>
        <w:t xml:space="preserve"> </w:t>
      </w:r>
      <w:r>
        <w:t xml:space="preserve">is a promise to the students of Accra: I will be the administrator who listens to community voices before signing reports, who sees a classroom's potential before its limitations, and who treats every child as Ghana's future leader. As Ghana advances toward Vision 2050, I am ready to serve as an</w:t>
      </w:r>
      <w:r>
        <w:t xml:space="preserve"> </w:t>
      </w:r>
      <w:r>
        <w:rPr>
          <w:bCs/>
          <w:b/>
        </w:rPr>
        <w:t xml:space="preserve">Education Administrator</w:t>
      </w:r>
      <w:r>
        <w:t xml:space="preserve"> </w:t>
      </w:r>
      <w:r>
        <w:t xml:space="preserve">whose work in</w:t>
      </w:r>
      <w:r>
        <w:t xml:space="preserve"> </w:t>
      </w:r>
      <w:r>
        <w:rPr>
          <w:bCs/>
          <w:b/>
        </w:rPr>
        <w:t xml:space="preserve">Ghana Accra</w:t>
      </w:r>
      <w:r>
        <w:t xml:space="preserve"> </w:t>
      </w:r>
      <w:r>
        <w:t xml:space="preserve">embodies the nation's highest aspirations for equitable, quality education. The children of Accra deserve nothing less than our most dedicated leadership—and I stand prepared to deliver it.</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Ghana Accra</dc:title>
  <dc:creator/>
  <dc:language>en</dc:language>
  <cp:keywords/>
  <dcterms:created xsi:type="dcterms:W3CDTF">2026-07-21T21:32:37Z</dcterms:created>
  <dcterms:modified xsi:type="dcterms:W3CDTF">2026-07-21T21:32:37Z</dcterms:modified>
</cp:coreProperties>
</file>

<file path=docProps/custom.xml><?xml version="1.0" encoding="utf-8"?>
<Properties xmlns="http://schemas.openxmlformats.org/officeDocument/2006/custom-properties" xmlns:vt="http://schemas.openxmlformats.org/officeDocument/2006/docPropsVTypes"/>
</file>