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Bangalore,</w:t>
      </w:r>
      <w:r>
        <w:t xml:space="preserve"> </w:t>
      </w:r>
      <w:r>
        <w:t xml:space="preserve">India</w:t>
      </w:r>
    </w:p>
    <w:bookmarkStart w:id="20" w:name="Xd191f9932ee369d5bb683ac4c712fc1531ed0c8"/>
    <w:p>
      <w:pPr>
        <w:pStyle w:val="Heading1"/>
      </w:pPr>
      <w:r>
        <w:t xml:space="preserve">Personal Statement for Education Administrator Position</w:t>
      </w:r>
    </w:p>
    <w:p>
      <w:pPr>
        <w:pStyle w:val="FirstParagraph"/>
      </w:pPr>
      <w:r>
        <w:t xml:space="preserve">As a dedicated education professional with over eight years of progressive experience within India's dynamic educational ecosystem, I am writing to express my enthusiastic interest in the Education Administrator position at your esteemed institution in Bangalore. My career trajectory has been defined by a steadfast commitment to transforming educational environments through strategic leadership, cultural sensitivity, and innovative administrative solutions—particularly within the vibrant academic landscape of India Bangalore. This Personal Statement outlines my qualifications, philosophy, and vision for advancing educational excellence in one of India's most influential knowledge hubs.</w:t>
      </w:r>
    </w:p>
    <w:p>
      <w:pPr>
        <w:pStyle w:val="BodyText"/>
      </w:pPr>
      <w:r>
        <w:t xml:space="preserve">My journey began as a secondary school administrator at a leading private institution in Bangalore's Whitefield district, where I managed day-to-day operations for 1200+ students across diverse socio-economic backgrounds. I quickly recognized that effective education administration in India Bangalore requires more than logistical competence—it demands an intimate understanding of the city's unique educational tapestry. From government-run schools serving marginalized communities to elite international institutions catering to expatriate families, Bangalore presents a microcosm of India's educational challenges and opportunities. My early role involved implementing a centralized student information system that reduced administrative errors by 40% while accommodating the state board (Karnataka Secondary Education Examination Board) requirements—a project that taught me how technology must serve pedagogical needs in our Indian context.</w:t>
      </w:r>
    </w:p>
    <w:p>
      <w:pPr>
        <w:pStyle w:val="BodyText"/>
      </w:pPr>
      <w:r>
        <w:t xml:space="preserve">During my tenure as Deputy Head of Operations at a prominent Bangalore-based higher education institute, I spearheaded the development of a comprehensive faculty support framework. This initiative emerged from observing recurring challenges in Indian institutions: high teacher turnover due to administrative burdens and inadequate professional development pathways. By collaborating with academic deans and union representatives, I designed an integrated system that streamlined performance evaluations, facilitated timely resource allocation for lesson planning, and created mentorship programs connecting new teachers with veterans. The results were tangible—teacher retention increased by 28% within two years—and the model was later adopted by three other institutions across Karnataka. This experience cemented my belief that successful Education Administration in India Bangalore must prioritize human capital development alongside operational efficiency.</w:t>
      </w:r>
    </w:p>
    <w:p>
      <w:pPr>
        <w:pStyle w:val="BodyText"/>
      </w:pPr>
      <w:r>
        <w:t xml:space="preserve">What distinguishes my approach is my deep immersion in Bangalore's educational culture. I've participated in the annual Karnataka School Management Association conferences, contributed to the Bangalore Education Forum's policy dialogues on NEP 2020 implementation, and volunteered as an advisor for government initiatives like 'Bharat Ki Shaiksha' focusing on rural-urban educational equity. I understand that effective administrators here must navigate complex layers: state curriculum mandates, central government schemes (such as PM SHRI schools), parental expectations in a rapidly urbanizing city, and the urgent need for digital literacy integration. For instance, when designing our institution's STEM lab expansion in 2022, I ensured accessibility for students from low-income neighborhoods by partnering with local NGOs to provide subsidized device loans—a solution directly responsive to Bangalore's digital divide challenges.</w:t>
      </w:r>
    </w:p>
    <w:p>
      <w:pPr>
        <w:pStyle w:val="BodyText"/>
      </w:pPr>
      <w:r>
        <w:t xml:space="preserve">My administrative philosophy centers on three pillars critical for India Bangalore's future:</w:t>
      </w:r>
      <w:r>
        <w:t xml:space="preserve"> </w:t>
      </w:r>
      <w:r>
        <w:rPr>
          <w:iCs/>
          <w:i/>
        </w:rPr>
        <w:t xml:space="preserve">inclusive innovation</w:t>
      </w:r>
      <w:r>
        <w:t xml:space="preserve">,</w:t>
      </w:r>
      <w:r>
        <w:t xml:space="preserve"> </w:t>
      </w:r>
      <w:r>
        <w:rPr>
          <w:iCs/>
          <w:i/>
        </w:rPr>
        <w:t xml:space="preserve">data-driven decision-making</w:t>
      </w:r>
      <w:r>
        <w:t xml:space="preserve">, and</w:t>
      </w:r>
      <w:r>
        <w:t xml:space="preserve"> </w:t>
      </w:r>
      <w:r>
        <w:rPr>
          <w:iCs/>
          <w:i/>
        </w:rPr>
        <w:t xml:space="preserve">cultural resonance</w:t>
      </w:r>
      <w:r>
        <w:t xml:space="preserve">. In an era where AI-powered learning tools are reshaping classrooms, I've advocated for 'human-centered technology adoption'—ensuring new systems enhance teacher-student interaction rather than replace it. During a recent audit of our campus operations, I identified that 35% of administrative time was spent on repetitive tasks; by implementing an automated parent communication portal (customized for local languages including Kannada), we freed up staff to focus on student well-being initiatives. This mirrors Bangalore's spirit—leveraging tech while honoring our cultural context. Furthermore, my work with the Bangalore Municipal Corporation's education committee taught me that sustainability in Indian schools requires community co-creation: parents, teachers, and local leaders must shape solutions together.</w:t>
      </w:r>
    </w:p>
    <w:p>
      <w:pPr>
        <w:pStyle w:val="BodyText"/>
      </w:pPr>
      <w:r>
        <w:t xml:space="preserve">The urgency of this role resonates deeply with me as I witness Bangalore's educational landscape evolve at breakneck speed. With the city projected to require 250,000 new school seats by 2035 (per NITI Aayog estimates), administrators must balance growth with quality. My recent project—designing a scalable 'Education Health Check' framework for urban schools—assesses institutional readiness across seven dimensions (infrastructure, teacher capacity, student support systems etc.). This tool is now being piloted in 15 Bangalore schools, helping them secure state funding under the Karnataka Education Infrastructure Scheme. It demonstrates my ability to translate policy into actionable administration—a skill vital for any institution serving India Bangalore's ambitious educational ecosystem.</w:t>
      </w:r>
    </w:p>
    <w:p>
      <w:pPr>
        <w:pStyle w:val="BodyText"/>
      </w:pPr>
      <w:r>
        <w:t xml:space="preserve">What excites me most about this opportunity is the chance to contribute to your institution's legacy of excellence. I am particularly drawn to your commitment to 'education for social transformation,' a vision that aligns perfectly with my own work supporting underprivileged girls' education through our institution's scholarship program in Bangalore's Koramangala area. This initiative, which increased female enrollment by 37% in partner schools, exemplifies how thoughtful administration can drive systemic change—precisely the impact I aim to bring to your team.</w:t>
      </w:r>
    </w:p>
    <w:p>
      <w:pPr>
        <w:pStyle w:val="BodyText"/>
      </w:pPr>
      <w:r>
        <w:t xml:space="preserve">In India Bangalore, where education is both a catalyst for individual advancement and national progress, the role of an Education Administrator transcends management—it is about building bridges between aspiration and achievement. My blend of on-ground experience in Bangalore's schools, understanding of India's educational policy landscape, and passion for equitable access positions me to immediately contribute to your institutional goals. I am eager to bring my strategic vision, collaborative spirit, and unwavering commitment to educational excellence—rooted in the realities of India Bangalore—to your team. Thank you for considering this Personal Statement; I welcome the opportunity to discuss how my expertise can advance your mission in our vibrant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Bangalore, India</dc:title>
  <dc:creator/>
  <dc:language>en</dc:language>
  <cp:keywords/>
  <dcterms:created xsi:type="dcterms:W3CDTF">2025-12-07T21:26:19Z</dcterms:created>
  <dcterms:modified xsi:type="dcterms:W3CDTF">2025-12-07T21:26:19Z</dcterms:modified>
</cp:coreProperties>
</file>

<file path=docProps/custom.xml><?xml version="1.0" encoding="utf-8"?>
<Properties xmlns="http://schemas.openxmlformats.org/officeDocument/2006/custom-properties" xmlns:vt="http://schemas.openxmlformats.org/officeDocument/2006/docPropsVTypes"/>
</file>