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India</w:t>
      </w:r>
      <w:r>
        <w:t xml:space="preserve"> </w:t>
      </w:r>
      <w:r>
        <w:t xml:space="preserve">Mumbai</w:t>
      </w:r>
    </w:p>
    <w:bookmarkStart w:id="20" w:name="X6b5b19eeb5cbdac79c05ab5f2c926d14a7531f9"/>
    <w:p>
      <w:pPr>
        <w:pStyle w:val="Heading1"/>
      </w:pPr>
      <w:r>
        <w:t xml:space="preserve">Personal Statement: Pursuing Excellence in Education Administration for India Mumbai</w:t>
      </w:r>
    </w:p>
    <w:p>
      <w:pPr>
        <w:pStyle w:val="FirstParagraph"/>
      </w:pPr>
      <w:r>
        <w:t xml:space="preserve">In the vibrant, complex ecosystem of education within India Mumbai, where over 20 million students navigate a landscape marked by staggering diversity and immense socio-economic challenges, I have dedicated my career to becoming a transformative</w:t>
      </w:r>
      <w:r>
        <w:t xml:space="preserve"> </w:t>
      </w:r>
      <w:r>
        <w:rPr>
          <w:bCs/>
          <w:b/>
        </w:rPr>
        <w:t xml:space="preserve">Education Administrator</w:t>
      </w:r>
      <w:r>
        <w:t xml:space="preserve">. My journey is deeply rooted in the unique realities of Mumbai – from the bustling municipal schools in Dharavi to the elite institutions along Marine Drive – and it has forged my unwavering commitment to equitable, efficient, and innovative educational leadership. This</w:t>
      </w:r>
      <w:r>
        <w:t xml:space="preserve"> </w:t>
      </w:r>
      <w:r>
        <w:rPr>
          <w:bCs/>
          <w:b/>
        </w:rPr>
        <w:t xml:space="preserve">Personal Statement</w:t>
      </w:r>
      <w:r>
        <w:t xml:space="preserve"> </w:t>
      </w:r>
      <w:r>
        <w:t xml:space="preserve">articulates my professional vision, proven experience, and profound connection to shaping a brighter future for every learner across the city.</w:t>
      </w:r>
    </w:p>
    <w:p>
      <w:pPr>
        <w:pStyle w:val="BodyText"/>
      </w:pPr>
      <w:r>
        <w:t xml:space="preserve">Mumbai’s educational panorama is unparalleled in its scale and complexity. As one of India’s most dynamic metropolises, it faces a confluence of challenges: severe resource disparities between affluent suburbs and densely populated informal settlements, the digital divide exacerbated by the pandemic, evolving curriculum demands under state and national frameworks like Samagra Shiksha, and the constant pressure to deliver quality education within constrained infrastructure. My eight years of progressive experience within Mumbai’s public school system – initially as a classroom teacher in a BMC (Brihanmumbai Municipal Corporation) school in Govandi, then progressing to Assistant Principal at a large municipal complex in Andheri West – have immersed me directly into this intricate environment. I witnessed firsthand how systemic inefficiencies, poor resource allocation, and inadequate teacher support mechanisms directly impact student outcomes. This ignited my transition into administration: not as an observer, but as a proactive problem-solver committed to building systems that work for Mumbai’s children.</w:t>
      </w:r>
    </w:p>
    <w:p>
      <w:pPr>
        <w:pStyle w:val="BodyText"/>
      </w:pPr>
      <w:r>
        <w:t xml:space="preserve">As an</w:t>
      </w:r>
      <w:r>
        <w:t xml:space="preserve"> </w:t>
      </w:r>
      <w:r>
        <w:rPr>
          <w:bCs/>
          <w:b/>
        </w:rPr>
        <w:t xml:space="preserve">Education Administrator</w:t>
      </w:r>
      <w:r>
        <w:t xml:space="preserve">, I view my role through the lens of Mumbai's specific context. It is not merely about managing buildings or budgets; it is about understanding the lived experiences of students in Chembur slums, Bandra high-rises, and Malad’s multi-story communities. My key achievements reflect this localized approach. In Andheri West, I spearheaded a community engagement initiative that directly addressed the barrier of transportation for students in remote neighborhoods. By collaborating with local NGOs (like Sishya Foundation), ward councillors, and transport unions, we established a reliable fleet of low-cost shuttle services connecting 3 schools to key transit points during peak hours. This initiative reduced absenteeism by 15% within its first academic year – a tangible outcome rooted in understanding Mumbai’s urban mobility realities. Furthermore, I designed and implemented a targeted digital literacy program for teachers across 5 BMC schools in East Mumbai, recognizing that technology integration must be preceded by capacity building tailored to the specific technical infrastructure challenges (like inconsistent power supply) prevalent in those areas.</w:t>
      </w:r>
    </w:p>
    <w:p>
      <w:pPr>
        <w:pStyle w:val="BodyText"/>
      </w:pPr>
      <w:r>
        <w:t xml:space="preserve">My administrative philosophy is deeply informed by Mumbai’s need for pragmatic innovation and cultural sensitivity. I firmly believe that effective leadership in education administration requires balancing policy compliance with ground-level adaptability. For instance, when Maharashtra State introduced new competency-based assessment frameworks, I didn’t just mandate training; I organized context-specific workshops where teachers shared challenges like large class sizes (common in Mumbai municipal schools) and co-created strategies to implement the changes effectively within those constraints. This collaborative approach fostered ownership and ensured smoother transitions, demonstrating my commitment to empowering educators as partners in improvement – a crucial dynamic for sustainable change across</w:t>
      </w:r>
      <w:r>
        <w:t xml:space="preserve"> </w:t>
      </w:r>
      <w:r>
        <w:rPr>
          <w:bCs/>
          <w:b/>
        </w:rPr>
        <w:t xml:space="preserve">India Mumbai</w:t>
      </w:r>
      <w:r>
        <w:t xml:space="preserve">.</w:t>
      </w:r>
    </w:p>
    <w:p>
      <w:pPr>
        <w:pStyle w:val="BodyText"/>
      </w:pPr>
      <w:r>
        <w:t xml:space="preserve">I am acutely aware that Mumbai’s education system is at a critical juncture. The rising demand for quality public education, the need for robust mental health support services amidst student stress, and the imperative to integrate vocational skills into secondary curricula are not abstract concepts here; they are daily realities demanding skilled administrators who understand the city’s rhythm. My experience managing multi-school complexes (including budgeting over ₹5 crores annually for infrastructure, teacher recruitment/retention programs, and community safety initiatives) has equipped me with the operational acumen necessary to navigate Mumbai’s complex administrative landscape. I am adept at leveraging partnerships – whether with civic bodies like BMC, non-profits like Pratham Mumbai, or corporate CSR initiatives – to maximize resources for maximum student impact.</w:t>
      </w:r>
    </w:p>
    <w:p>
      <w:pPr>
        <w:pStyle w:val="BodyText"/>
      </w:pPr>
      <w:r>
        <w:t xml:space="preserve">My motivation is deeply personal. Growing up in a Mumbai suburb where access to quality education was a struggle for many families like mine, I witnessed the transformative power of dedicated school leadership. I saw how an administrator who listened to parents, advocated fiercely for resources, and created a safe learning environment could alter the trajectory of countless children. This memory fuels my daily work. I am not just seeking a job as an</w:t>
      </w:r>
      <w:r>
        <w:t xml:space="preserve"> </w:t>
      </w:r>
      <w:r>
        <w:rPr>
          <w:bCs/>
          <w:b/>
        </w:rPr>
        <w:t xml:space="preserve">Education Administrator</w:t>
      </w:r>
      <w:r>
        <w:t xml:space="preserve">; I am committed to contributing meaningfully to Mumbai’s educational ecosystem – a city that embodies India's potential but demands solutions as diverse and resilient as its own spirit.</w:t>
      </w:r>
    </w:p>
    <w:p>
      <w:pPr>
        <w:pStyle w:val="BodyText"/>
      </w:pPr>
      <w:r>
        <w:t xml:space="preserve">In conclusion, my professional trajectory, grounded in the specific challenges and opportunities of Mumbai, aligns perfectly with the requirements of an effective Education Administrator in this city. My hands-on experience navigating BMC systems, my proven ability to design contextually relevant interventions that improve access and quality, and my deep empathy for Mumbai’s educational landscape position me to make a significant contribution. I am eager to bring my skills in strategic planning, stakeholder engagement, resource optimization, and student-centered leadership to an institution committed to realizing the promise of education for every child in</w:t>
      </w:r>
      <w:r>
        <w:t xml:space="preserve"> </w:t>
      </w:r>
      <w:r>
        <w:rPr>
          <w:bCs/>
          <w:b/>
        </w:rPr>
        <w:t xml:space="preserve">India Mumbai</w:t>
      </w:r>
      <w:r>
        <w:t xml:space="preserve">. This</w:t>
      </w:r>
      <w:r>
        <w:t xml:space="preserve"> </w:t>
      </w:r>
      <w:r>
        <w:rPr>
          <w:bCs/>
          <w:b/>
        </w:rPr>
        <w:t xml:space="preserve">Personal Statement</w:t>
      </w:r>
      <w:r>
        <w:t xml:space="preserve"> </w:t>
      </w:r>
      <w:r>
        <w:t xml:space="preserve">is not merely an application; it is a commitment to partner with Mumbai’s educators and communities in building a future where every classroom reflects the city's boundless potential.</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India Mumbai</dc:title>
  <dc:creator/>
  <dc:language>en</dc:language>
  <cp:keywords/>
  <dcterms:created xsi:type="dcterms:W3CDTF">2026-07-18T17:27:59Z</dcterms:created>
  <dcterms:modified xsi:type="dcterms:W3CDTF">2026-07-18T17:27:59Z</dcterms:modified>
</cp:coreProperties>
</file>

<file path=docProps/custom.xml><?xml version="1.0" encoding="utf-8"?>
<Properties xmlns="http://schemas.openxmlformats.org/officeDocument/2006/custom-properties" xmlns:vt="http://schemas.openxmlformats.org/officeDocument/2006/docPropsVTypes"/>
</file>