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Education</w:t>
      </w:r>
      <w:r>
        <w:t xml:space="preserve"> </w:t>
      </w:r>
      <w:r>
        <w:t xml:space="preserve">Administrator</w:t>
      </w:r>
      <w:r>
        <w:t xml:space="preserve"> </w:t>
      </w:r>
      <w:r>
        <w:t xml:space="preserve">-</w:t>
      </w:r>
      <w:r>
        <w:t xml:space="preserve"> </w:t>
      </w:r>
      <w:r>
        <w:t xml:space="preserve">Jakarta,</w:t>
      </w:r>
      <w:r>
        <w:t xml:space="preserve"> </w:t>
      </w:r>
      <w:r>
        <w:t xml:space="preserve">Indonesia</w:t>
      </w:r>
    </w:p>
    <w:bookmarkStart w:id="26" w:name="Xf54d90a23ca590a120790fee6fce50bbb99dc3f"/>
    <w:p>
      <w:pPr>
        <w:pStyle w:val="Heading1"/>
      </w:pPr>
      <w:r>
        <w:t xml:space="preserve">Personal Statement for Education Administrator Position in Jakarta, Indonesia</w:t>
      </w:r>
    </w:p>
    <w:p>
      <w:pPr>
        <w:pStyle w:val="FirstParagraph"/>
      </w:pPr>
      <w:r>
        <w:t xml:space="preserve">As an education professional deeply committed to transformative leadership within Indonesia's dynamic urban landscape, I submit this personal statement with profound enthusiasm for the Education Administrator role in Jakarta. Having dedicated over a decade to advancing educational equity and excellence across diverse Indonesian institutions, I understand that Jakarta's schools are not merely classrooms but vital ecosystems shaping the future of Indonesia's most populous metropolis. My career has been defined by an unwavering commitment to nurturing inclusive, innovative learning environments where every child—regardless of socioeconomic background—can thrive in this vibrant, challenging city.</w:t>
      </w:r>
    </w:p>
    <w:bookmarkStart w:id="20" w:name="rooted-in-indonesian-educational-values"/>
    <w:p>
      <w:pPr>
        <w:pStyle w:val="Heading2"/>
      </w:pPr>
      <w:r>
        <w:t xml:space="preserve">Rooted in Indonesian Educational Values</w:t>
      </w:r>
    </w:p>
    <w:p>
      <w:pPr>
        <w:pStyle w:val="FirstParagraph"/>
      </w:pPr>
      <w:r>
        <w:t xml:space="preserve">My journey began with a Bachelor's degree in Education from Universitas Padjadjaran (2010), followed by a Master's in Educational Administration at Universitas Indonesia (2015). This academic foundation was deeply contextualized through my early work as a curriculum coordinator at SDN Cipinang 3 Jakarta, where I witnessed firsthand the transformative power of culturally responsive pedagogy. Jakarta's unique demographic tapestry—where over 10 million students from 36 ethnic groups navigate urban challenges—demanded solutions that honored local traditions while embracing modern educational frameworks. I immersed myself in Indonesia's national policies, particularly the</w:t>
      </w:r>
      <w:r>
        <w:t xml:space="preserve"> </w:t>
      </w:r>
      <w:r>
        <w:rPr>
          <w:iCs/>
          <w:i/>
        </w:rPr>
        <w:t xml:space="preserve">Kurikulum Merdeka</w:t>
      </w:r>
      <w:r>
        <w:t xml:space="preserve"> </w:t>
      </w:r>
      <w:r>
        <w:t xml:space="preserve">(Independent Curriculum), and spearheaded its implementation at my school, resulting in a 40% increase in student engagement within two years. This experience taught me that effective administration must harmonize national vision with hyper-local realities.</w:t>
      </w:r>
    </w:p>
    <w:bookmarkEnd w:id="20"/>
    <w:bookmarkStart w:id="21" w:name="Xe861ef26f9eb893be686062f2b7d536d6c7410f"/>
    <w:p>
      <w:pPr>
        <w:pStyle w:val="Heading2"/>
      </w:pPr>
      <w:r>
        <w:t xml:space="preserve">Administrative Excellence in Jakarta's Urban Context</w:t>
      </w:r>
    </w:p>
    <w:p>
      <w:pPr>
        <w:pStyle w:val="FirstParagraph"/>
      </w:pPr>
      <w:r>
        <w:t xml:space="preserve">As Assistant Principal at SMPN 153 Jakarta (2018-2023), I managed a complex institution serving 1,800 students across three crowded urban campuses. Jakarta's challenges—traffic-induced absenteeism, resource disparities between peri-urban and central districts, and the need for digital literacy in underprivileged communities—became my professional laboratory. I developed a district-wide "Transportation Equity Program" partnering with TransJakarta to provide subsidized bus passes for students from low-income neighborhoods, reducing chronic absenteeism by 27%. Simultaneously, I led the adoption of</w:t>
      </w:r>
      <w:r>
        <w:t xml:space="preserve"> </w:t>
      </w:r>
      <w:r>
        <w:rPr>
          <w:iCs/>
          <w:i/>
        </w:rPr>
        <w:t xml:space="preserve">Learning Management Systems</w:t>
      </w:r>
      <w:r>
        <w:t xml:space="preserve"> </w:t>
      </w:r>
      <w:r>
        <w:t xml:space="preserve">tailored for Jakarta's intermittent internet connectivity, ensuring continuity during pandemic-era school closures. My approach consistently prioritizes collaboration: I established monthly "Stakeholder Roundtables" with parents' associations (OSIS), local *kelurahan* leaders, and Jakarta Dinas Pendidikan representatives to co-create solutions—proving that administrative success stems from community ownership.</w:t>
      </w:r>
    </w:p>
    <w:bookmarkEnd w:id="21"/>
    <w:bookmarkStart w:id="22" w:name="X8cc5a733278d85712a3505679a67486be93b08c"/>
    <w:p>
      <w:pPr>
        <w:pStyle w:val="Heading2"/>
      </w:pPr>
      <w:r>
        <w:t xml:space="preserve">Understanding Jakarta's Education Ecosystem</w:t>
      </w:r>
    </w:p>
    <w:p>
      <w:pPr>
        <w:pStyle w:val="FirstParagraph"/>
      </w:pPr>
      <w:r>
        <w:t xml:space="preserve">Having navigated Jakarta’s educational complexity, I recognize that our city is at an inflection point. With 75% of Indonesia's private schools located in Greater Jakarta, and public institutions grappling with overcrowding (often exceeding 50 students per classroom), the need for strategic administration is urgent. I’ve studied Jakarta Dinas Pendidikan’s 2023 Strategic Plan identifying "equitable access" as a top priority, and my work directly aligns with this mandate. For instance, during the 2021 flooding crisis in Cipinang, I coordinated emergency learning hubs using community centers—a model later adopted district-wide. This reinforced my belief that Jakarta’s administrators must be both crisis-responsive and future-oriented: investing in mental health support for students facing urban stressors and embedding climate literacy into curricula as a priority.</w:t>
      </w:r>
    </w:p>
    <w:bookmarkEnd w:id="22"/>
    <w:bookmarkStart w:id="23" w:name="Xec8eb5e783c455fb3e53321bae86949972da813"/>
    <w:p>
      <w:pPr>
        <w:pStyle w:val="Heading2"/>
      </w:pPr>
      <w:r>
        <w:t xml:space="preserve">My Vision for Jakarta's Educational Future</w:t>
      </w:r>
    </w:p>
    <w:p>
      <w:pPr>
        <w:pStyle w:val="FirstParagraph"/>
      </w:pPr>
      <w:r>
        <w:t xml:space="preserve">If entrusted with this role, I will champion three pillars to redefine education administration in Jakarta:</w:t>
      </w:r>
    </w:p>
    <w:p>
      <w:pPr>
        <w:numPr>
          <w:ilvl w:val="0"/>
          <w:numId w:val="1001"/>
        </w:numPr>
        <w:pStyle w:val="Compact"/>
      </w:pPr>
      <w:r>
        <w:rPr>
          <w:bCs/>
          <w:b/>
        </w:rPr>
        <w:t xml:space="preserve">Contextualized Innovation</w:t>
      </w:r>
      <w:r>
        <w:t xml:space="preserve">: Implementing "Jakarta Learning Labs" where teachers co-design projects based on local issues—like waste management initiatives for students in Cilincing or digital storytelling workshops addressing multicultural identity. This moves beyond generic technology adoption to solutions rooted in our city’s reality.</w:t>
      </w:r>
    </w:p>
    <w:p>
      <w:pPr>
        <w:numPr>
          <w:ilvl w:val="0"/>
          <w:numId w:val="1001"/>
        </w:numPr>
        <w:pStyle w:val="Compact"/>
      </w:pPr>
      <w:r>
        <w:rPr>
          <w:bCs/>
          <w:b/>
        </w:rPr>
        <w:t xml:space="preserve">Resource Intelligence</w:t>
      </w:r>
      <w:r>
        <w:t xml:space="preserve">: Creating a district-wide "Shared Resource Network" to optimize Jakarta's scarce infrastructure. For example, school libraries and science labs would operate on flexible schedules across multiple campuses during off-peak hours, serving communities with the least access.</w:t>
      </w:r>
    </w:p>
    <w:p>
      <w:pPr>
        <w:numPr>
          <w:ilvl w:val="0"/>
          <w:numId w:val="1001"/>
        </w:numPr>
        <w:pStyle w:val="Compact"/>
      </w:pPr>
      <w:r>
        <w:rPr>
          <w:bCs/>
          <w:b/>
        </w:rPr>
        <w:t xml:space="preserve">Teacher as Change Agents</w:t>
      </w:r>
      <w:r>
        <w:t xml:space="preserve">: Launching a "Jakarta Educator Fellowship" offering stipends for teachers to develop community-based curricula—funded through partnerships with local businesses like Gojek and Bank Mandiri—to sustainably elevate professional growth within Jakarta's economic framework.</w:t>
      </w:r>
    </w:p>
    <w:bookmarkEnd w:id="23"/>
    <w:bookmarkStart w:id="24" w:name="why-jakarta-why-now"/>
    <w:p>
      <w:pPr>
        <w:pStyle w:val="Heading2"/>
      </w:pPr>
      <w:r>
        <w:t xml:space="preserve">Why Jakarta, Why Now?</w:t>
      </w:r>
    </w:p>
    <w:p>
      <w:pPr>
        <w:pStyle w:val="FirstParagraph"/>
      </w:pPr>
      <w:r>
        <w:t xml:space="preserve">Indonesia stands at a pivotal moment where education is the engine of national development. In Jakarta—where 40% of students attend private schools but public institutions serve 7 million children—I see an urgent opportunity to bridge divides through administration grounded in empathy and data. My leadership isn't about top-down directives; it's about activating Jakarta’s existing educational capital: the passion of teachers, the wisdom of parents, and the resilience of our youth. When I led a project training 200 educators in trauma-informed practices for students affected by Jakarta’s pollution crises, I witnessed how administrative support directly improved classroom participation. This is my promise to any school in Jakarta: your staff will be empowered; your community will be heard; your students will see themselves reflected in their education.</w:t>
      </w:r>
    </w:p>
    <w:bookmarkEnd w:id="24"/>
    <w:bookmarkStart w:id="25" w:name="conclusion-a-lifelong-commitment"/>
    <w:p>
      <w:pPr>
        <w:pStyle w:val="Heading2"/>
      </w:pPr>
      <w:r>
        <w:t xml:space="preserve">Conclusion: A Lifelong Commitment</w:t>
      </w:r>
    </w:p>
    <w:p>
      <w:pPr>
        <w:pStyle w:val="FirstParagraph"/>
      </w:pPr>
      <w:r>
        <w:t xml:space="preserve">I do not seek this role as a job, but as a sacred duty. In Indonesia, where the phrase</w:t>
      </w:r>
      <w:r>
        <w:t xml:space="preserve"> </w:t>
      </w:r>
      <w:r>
        <w:rPr>
          <w:iCs/>
          <w:i/>
        </w:rPr>
        <w:t xml:space="preserve">"Pendidikan adalah kunci pembuka pintu"</w:t>
      </w:r>
      <w:r>
        <w:t xml:space="preserve"> </w:t>
      </w:r>
      <w:r>
        <w:t xml:space="preserve">(Education is the key to opening doors) resonates deeply, I have dedicated my career to ensuring that key fits every lock in Jakarta’s classrooms. My experience spans from bustling public schools in East Jakarta to partnership initiatives with UNICEF Indonesia on inclusive education for migrant children. I understand that an Education Administrator here must be a bridge-builder between government policy and daily classroom reality—a role demanding both strategic vision and humble, community-centered action.</w:t>
      </w:r>
    </w:p>
    <w:p>
      <w:pPr>
        <w:pStyle w:val="BodyText"/>
      </w:pPr>
      <w:r>
        <w:t xml:space="preserve">As Jakarta grows into its position as Southeast Asia’s education innovation hub, I am ready to contribute not just my skills, but my heart—rooted in Indonesia's educational ethos. With the wisdom of our *Bapak Pendidikan* (Father of Education), Ki Hajar Dewantara, guiding me—"Ing ngarso sung tulodo" (Lead from the front)—I will ensure every student in Jakarta receives an education that honors their potential and prepares them to shape Indonesia’s tomorrow. I am prepared to step into this role with the urgency, creativity, and cultural intelligence Jakarta's students deserve.</w:t>
      </w:r>
    </w:p>
    <w:p>
      <w:pPr>
        <w:pStyle w:val="BodyText"/>
      </w:pPr>
      <w:r>
        <w:rPr>
          <w:iCs/>
          <w:i/>
        </w:rPr>
        <w:t xml:space="preserve">Terima kasih</w:t>
      </w:r>
      <w:r>
        <w:t xml:space="preserve"> </w:t>
      </w:r>
      <w:r>
        <w:t xml:space="preserve">for considering my application. I look forward to discussing how my vision for inclusive educational leadership can become a reality in Jakarta.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Education Administrator - Jakarta, Indonesia</dc:title>
  <dc:creator/>
  <dc:language>en</dc:language>
  <cp:keywords/>
  <dcterms:created xsi:type="dcterms:W3CDTF">2025-12-09T18:56:52Z</dcterms:created>
  <dcterms:modified xsi:type="dcterms:W3CDTF">2025-12-09T18:56:52Z</dcterms:modified>
</cp:coreProperties>
</file>

<file path=docProps/custom.xml><?xml version="1.0" encoding="utf-8"?>
<Properties xmlns="http://schemas.openxmlformats.org/officeDocument/2006/custom-properties" xmlns:vt="http://schemas.openxmlformats.org/officeDocument/2006/docPropsVTypes"/>
</file>