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Tehran</w:t>
      </w:r>
    </w:p>
    <w:bookmarkStart w:id="20" w:name="Xcf776a46d2b3d7f80678b94db7dbde9eb947076"/>
    <w:p>
      <w:pPr>
        <w:pStyle w:val="Heading1"/>
      </w:pPr>
      <w:r>
        <w:t xml:space="preserve">Personal Statement for Education Administrator Position in Iran, Tehran</w:t>
      </w:r>
    </w:p>
    <w:p>
      <w:pPr>
        <w:pStyle w:val="FirstParagraph"/>
      </w:pPr>
      <w:r>
        <w:t xml:space="preserve">In the vibrant heart of Iran, where ancient traditions meet modern aspirations, I stand before you with profound dedication to shaping the future through educational excellence. As a passionate advocate for equitable and transformative learning environments, I have meticulously prepared my career trajectory to serve as an</w:t>
      </w:r>
      <w:r>
        <w:t xml:space="preserve"> </w:t>
      </w:r>
      <w:r>
        <w:rPr>
          <w:bCs/>
          <w:b/>
        </w:rPr>
        <w:t xml:space="preserve">Education Administrator</w:t>
      </w:r>
      <w:r>
        <w:t xml:space="preserve"> </w:t>
      </w:r>
      <w:r>
        <w:t xml:space="preserve">within Tehran's dynamic educational landscape. This</w:t>
      </w:r>
      <w:r>
        <w:t xml:space="preserve"> </w:t>
      </w:r>
      <w:r>
        <w:rPr>
          <w:bCs/>
          <w:b/>
        </w:rPr>
        <w:t xml:space="preserve">Personal Statement</w:t>
      </w:r>
      <w:r>
        <w:t xml:space="preserve"> </w:t>
      </w:r>
      <w:r>
        <w:t xml:space="preserve">articulates my unwavering commitment to advancing Iran's vision for education, rooted in the specific needs of Tehran—a city where educational equity intersects with cultural richness and urban complexity.</w:t>
      </w:r>
    </w:p>
    <w:p>
      <w:pPr>
        <w:pStyle w:val="BodyText"/>
      </w:pPr>
      <w:r>
        <w:t xml:space="preserve">Tehran, as Iran's political, economic, and intellectual capital, presents both unparalleled opportunities and significant challenges in education. With over 12 million residents and rapidly growing student populations across its 24 districts—from the historic neighborhoods near Valiasr Street to the expanding suburbs of Qods—I have witnessed firsthand how administrative innovation directly impacts student outcomes. My academic foundation includes a Master's in Educational Leadership from Tehran University, where I specialized in policy implementation within urban school systems. This program equipped me with rigorous analytical skills to navigate Iran's Ministry of Education frameworks while addressing Tehran-specific constraints like classroom overcrowding and resource distribution disparities. I consistently sought opportunities to apply theory in practice, interning with the Tehran Municipal Education Office where I assisted in restructuring after-school programs for 50+ schools in underserved areas.</w:t>
      </w:r>
    </w:p>
    <w:p>
      <w:pPr>
        <w:pStyle w:val="BodyText"/>
      </w:pPr>
      <w:r>
        <w:t xml:space="preserve">My professional experience as a School Operations Coordinator at a public secondary school in District 3 of Tehran solidified my understanding of the multifaceted role an</w:t>
      </w:r>
      <w:r>
        <w:t xml:space="preserve"> </w:t>
      </w:r>
      <w:r>
        <w:rPr>
          <w:bCs/>
          <w:b/>
        </w:rPr>
        <w:t xml:space="preserve">Education Administrator</w:t>
      </w:r>
      <w:r>
        <w:t xml:space="preserve"> </w:t>
      </w:r>
      <w:r>
        <w:t xml:space="preserve">must fulfill. In this position, I managed budgets exceeding 800 million tomans annually, streamlined textbook distribution across 15 departments, and coordinated teacher training aligned with Iran's national curriculum reforms. Most critically, I spearheaded a project addressing transportation barriers for students in the Alborz Mountain foothills—where hilly terrain and traffic congestion routinely disrupted attendance. By collaborating with local taxi cooperatives and the Tehran City Council, we reduced absenteeism by 32% within one academic year. This success exemplified how strategic administration transforms systemic challenges into opportunities for inclusive growth—a principle I now champion as a candidate for leadership roles in</w:t>
      </w:r>
      <w:r>
        <w:t xml:space="preserve"> </w:t>
      </w:r>
      <w:r>
        <w:rPr>
          <w:bCs/>
          <w:b/>
        </w:rPr>
        <w:t xml:space="preserve">Iran Tehran</w:t>
      </w:r>
      <w:r>
        <w:t xml:space="preserve">.</w:t>
      </w:r>
    </w:p>
    <w:p>
      <w:pPr>
        <w:pStyle w:val="BodyText"/>
      </w:pPr>
      <w:r>
        <w:t xml:space="preserve">I understand that effective educational leadership in</w:t>
      </w:r>
      <w:r>
        <w:t xml:space="preserve"> </w:t>
      </w:r>
      <w:r>
        <w:rPr>
          <w:bCs/>
          <w:b/>
        </w:rPr>
        <w:t xml:space="preserve">Iran Tehran</w:t>
      </w:r>
      <w:r>
        <w:t xml:space="preserve"> </w:t>
      </w:r>
      <w:r>
        <w:t xml:space="preserve">requires deep cultural intelligence. During my tenure at the school, I actively participated in teacher workshops focused on integrating Iran's Islamic values with modern pedagogy—a balance essential for maintaining student engagement and community trust. I also organized parent-teacher forums that bridged generational perspectives, recognizing that parental involvement is culturally significant in Iranian households. These initiatives resulted in a 45% increase in parent participation rates, demonstrating how respectful administrative practices strengthen educational ecosystems. My approach aligns with Iran's National Education Strategy (2018–2025), particularly its emphasis on "Education for All" and teacher professionalism, which I view as non-negotiable pillars for Tehran's development.</w:t>
      </w:r>
    </w:p>
    <w:p>
      <w:pPr>
        <w:pStyle w:val="BodyText"/>
      </w:pPr>
      <w:r>
        <w:t xml:space="preserve">What distinguishes my candidacy is my proven ability to foster collaboration across Tehran's diverse educational stakeholders. As a member of the Tehran Education Network—a coalition of principals, university researchers, and Ministry representatives—I led a working group that developed standardized assessment protocols adopted by 12 schools in Region 14. This project required navigating bureaucratic complexities while respecting regional autonomy—a skill vital for any</w:t>
      </w:r>
      <w:r>
        <w:t xml:space="preserve"> </w:t>
      </w:r>
      <w:r>
        <w:rPr>
          <w:bCs/>
          <w:b/>
        </w:rPr>
        <w:t xml:space="preserve">Education Administrator</w:t>
      </w:r>
      <w:r>
        <w:t xml:space="preserve"> </w:t>
      </w:r>
      <w:r>
        <w:t xml:space="preserve">operating within Iran's decentralized yet nationally guided system. My leadership was recognized with the "Tehran Educator Innovation Award" in 2023, underscoring my capacity to drive change that resonates with local realities and national goals.</w:t>
      </w:r>
    </w:p>
    <w:p>
      <w:pPr>
        <w:pStyle w:val="BodyText"/>
      </w:pPr>
      <w:r>
        <w:t xml:space="preserve">I am equally committed to leveraging technology for equitable access, a priority increasingly vital in Tehran's urban context. When I identified digital literacy gaps in rural-adjacent schools like those near Karaj, I secured funding for 200 tablets and designed a training program with the Ministry of Information Technology. This initiative ensured students could access Iran's national e-learning platform (e-Sabz), particularly crucial during pandemic disruptions. It reinforced my belief that technology must serve pedagogy—not replace it—and that administrative success hinges on bridging the digital divide while honoring Iran's educational sovereignty.</w:t>
      </w:r>
    </w:p>
    <w:p>
      <w:pPr>
        <w:pStyle w:val="BodyText"/>
      </w:pPr>
      <w:r>
        <w:t xml:space="preserve">My vision for</w:t>
      </w:r>
      <w:r>
        <w:t xml:space="preserve"> </w:t>
      </w:r>
      <w:r>
        <w:rPr>
          <w:bCs/>
          <w:b/>
        </w:rPr>
        <w:t xml:space="preserve">Iran Tehran</w:t>
      </w:r>
      <w:r>
        <w:t xml:space="preserve"> </w:t>
      </w:r>
      <w:r>
        <w:t xml:space="preserve">extends beyond infrastructure to nurturing leadership pipelines. I champion mentorship programs connecting new teachers with veteran educators in districts like Shemiran, where cultural continuity supports student identity formation. In my personal statement, I emphasize that administration is not merely managing resources but empowering educators to ignite curiosity—a mission deeply aligned with Iran's educational ethos. Having witnessed students from Tehran's working-class communities achieve academic excellence through tailored support, I know that administrative decisions ripple through generations.</w:t>
      </w:r>
    </w:p>
    <w:p>
      <w:pPr>
        <w:pStyle w:val="BodyText"/>
      </w:pPr>
      <w:r>
        <w:t xml:space="preserve">As an Iranian professional fluent in Farsi and Persian cultural nuances, I understand that education in Tehran cannot be divorced from its context of resilience and aspiration. My career has been defined by this understanding: when I advocated for extended library hours at my school to accommodate students working evening shifts, or when I redesigned curriculum schedules to respect religious observances without compromising academic rigor, I centered our shared values. This is why I am confident that my experience—grounded in Tehran's classrooms, informed by national policy, and driven by compassion—makes me an ideal candidate for an</w:t>
      </w:r>
      <w:r>
        <w:t xml:space="preserve"> </w:t>
      </w:r>
      <w:r>
        <w:rPr>
          <w:bCs/>
          <w:b/>
        </w:rPr>
        <w:t xml:space="preserve">Education Administrator</w:t>
      </w:r>
      <w:r>
        <w:t xml:space="preserve"> </w:t>
      </w:r>
      <w:r>
        <w:t xml:space="preserve">role within Iran's most influential educational hub.</w:t>
      </w:r>
    </w:p>
    <w:p>
      <w:pPr>
        <w:pStyle w:val="BodyText"/>
      </w:pPr>
      <w:r>
        <w:t xml:space="preserve">In closing, this</w:t>
      </w:r>
      <w:r>
        <w:t xml:space="preserve"> </w:t>
      </w:r>
      <w:r>
        <w:rPr>
          <w:bCs/>
          <w:b/>
        </w:rPr>
        <w:t xml:space="preserve">Personal Statement</w:t>
      </w:r>
      <w:r>
        <w:t xml:space="preserve"> </w:t>
      </w:r>
      <w:r>
        <w:t xml:space="preserve">is not merely a document; it is a testament to my resolve to contribute to Tehran’s educational future. I aspire to elevate our schools from institutions of learning into catalysts for social cohesion and national progress—a vision that demands administrative excellence, cultural humility, and unwavering dedication. I am ready to bring this commitment to the forefront of education in</w:t>
      </w:r>
      <w:r>
        <w:t xml:space="preserve"> </w:t>
      </w:r>
      <w:r>
        <w:rPr>
          <w:bCs/>
          <w:b/>
        </w:rPr>
        <w:t xml:space="preserve">Iran Tehran</w:t>
      </w:r>
      <w:r>
        <w:t xml:space="preserve">, where every child deserves the opportunity to thrive.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Tehran</dc:title>
  <dc:creator/>
  <dc:language>en</dc:language>
  <cp:keywords/>
  <dcterms:created xsi:type="dcterms:W3CDTF">2026-07-14T13:54:37Z</dcterms:created>
  <dcterms:modified xsi:type="dcterms:W3CDTF">2026-07-14T13:54:37Z</dcterms:modified>
</cp:coreProperties>
</file>

<file path=docProps/custom.xml><?xml version="1.0" encoding="utf-8"?>
<Properties xmlns="http://schemas.openxmlformats.org/officeDocument/2006/custom-properties" xmlns:vt="http://schemas.openxmlformats.org/officeDocument/2006/docPropsVTypes"/>
</file>