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Milan,</w:t>
      </w:r>
      <w:r>
        <w:t xml:space="preserve"> </w:t>
      </w:r>
      <w:r>
        <w:t xml:space="preserve">Italy</w:t>
      </w:r>
    </w:p>
    <w:bookmarkStart w:id="26" w:name="Xd191f9932ee369d5bb683ac4c712fc1531ed0c8"/>
    <w:p>
      <w:pPr>
        <w:pStyle w:val="Heading1"/>
      </w:pPr>
      <w:r>
        <w:t xml:space="preserve">Personal Statement for Education Administrator Position</w:t>
      </w:r>
    </w:p>
    <w:p>
      <w:pPr>
        <w:pStyle w:val="FirstParagraph"/>
      </w:pPr>
      <w:r>
        <w:t xml:space="preserve">As an education professional with over eight years of dedicated experience in educational leadership across international settings, I am writing to express my enthusiastic application for the Education Administrator position within Milan’s esteemed educational landscape. My journey has been defined by a profound commitment to transforming educational ecosystems through strategic oversight, cultural sensitivity, and student-centered innovation—principles I believe align seamlessly with Italy’s rich pedagogical heritage and Milan’s dynamic urban environment.</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Master’s in Educational Leadership from the University of Bologna, where I specialized in comparative education systems. This foundation deepened my understanding of Italy’s unique approach to education, particularly its emphasis on holistic development through frameworks like "La Scuola della Vita" (The School of Life). My thesis examined the integration of digital literacy into Italian secondary curricula—a topic directly relevant to Milan’s ambitious initiative to modernize public schools. This academic work was complemented by a certification in International School Administration from the University of Cambridge, equipping me with data-driven methodologies for resource allocation and stakeholder engagement.</w:t>
      </w:r>
    </w:p>
    <w:bookmarkEnd w:id="20"/>
    <w:bookmarkStart w:id="21" w:name="X7125abc70f7f6e6daabb12c08b0529e6cf2adfa"/>
    <w:p>
      <w:pPr>
        <w:pStyle w:val="Heading2"/>
      </w:pPr>
      <w:r>
        <w:t xml:space="preserve">Operational Excellence in Diverse Educational Settings</w:t>
      </w:r>
    </w:p>
    <w:p>
      <w:pPr>
        <w:pStyle w:val="FirstParagraph"/>
      </w:pPr>
      <w:r>
        <w:t xml:space="preserve">For the past five years, I have served as an Assistant Director at a multicultural international school in Zurich, managing operations for 700+ students across three campuses. My responsibilities included budget management (reducing operational costs by 18% while increasing facility quality), compliance with national and EU educational regulations, and implementing trauma-informed support systems following the pandemic. Crucially, I spearheaded a partnership with ETH Zurich to develop AI-driven student progress tracking—a project later adopted by Milan’s Municipal School Network as a pilot program. This experience honed my ability to bridge administrative precision with empathetic leadership, essential for navigating Italy’s nuanced educational bureaucracy.</w:t>
      </w:r>
    </w:p>
    <w:bookmarkEnd w:id="21"/>
    <w:bookmarkStart w:id="22" w:name="X51c7ad0d68e034a24ebc109760ec904c91928eb"/>
    <w:p>
      <w:pPr>
        <w:pStyle w:val="Heading2"/>
      </w:pPr>
      <w:r>
        <w:t xml:space="preserve">Cultural Intelligence for Milan's Educational Context</w:t>
      </w:r>
    </w:p>
    <w:p>
      <w:pPr>
        <w:pStyle w:val="FirstParagraph"/>
      </w:pPr>
      <w:r>
        <w:t xml:space="preserve">What excites me most about contributing to Education Administrator roles in Milan is the city’s unparalleled convergence of tradition and innovation. Having lived in Italy for two years while conducting research on "The Role of Montessori Principles in Modern Italian Primary Education," I have developed deep respect for the Italian educational ethos—where teachers are revered as cultural custodians ("maestri") and community collaboration is foundational. I understand that successful administration here requires more than policy execution; it demands sensitivity to regional nuances, such as Lombardy’s focus on vocational training through "Istituti Tecnici" or Milan’s pioneering work in inclusive education for migrant children. My fluency in Italian (C1 level) and familiarity with local regulations like the "Decreto Scuola" ensure I can navigate these complexities from day one.</w:t>
      </w:r>
    </w:p>
    <w:bookmarkEnd w:id="22"/>
    <w:bookmarkStart w:id="23" w:name="X6f4c3babf13a5d04cfe442d989058923841ab76"/>
    <w:p>
      <w:pPr>
        <w:pStyle w:val="Heading2"/>
      </w:pPr>
      <w:r>
        <w:t xml:space="preserve">Strategic Vision for Milan’s Educational Future</w:t>
      </w:r>
    </w:p>
    <w:p>
      <w:pPr>
        <w:pStyle w:val="FirstParagraph"/>
      </w:pPr>
      <w:r>
        <w:t xml:space="preserve">Milan’s educational ecosystem stands at a pivotal moment—reconciling historical excellence with urgent needs like digital equity and climate-conscious curricula. As an Education Administrator, I propose three actionable pillars to advance this mission:</w:t>
      </w:r>
    </w:p>
    <w:p>
      <w:pPr>
        <w:numPr>
          <w:ilvl w:val="0"/>
          <w:numId w:val="1001"/>
        </w:numPr>
        <w:pStyle w:val="Compact"/>
      </w:pPr>
      <w:r>
        <w:rPr>
          <w:bCs/>
          <w:b/>
        </w:rPr>
        <w:t xml:space="preserve">Smart Resource Allocation:</w:t>
      </w:r>
      <w:r>
        <w:t xml:space="preserve"> </w:t>
      </w:r>
      <w:r>
        <w:t xml:space="preserve">Developing a centralized digital dashboard for real-time tracking of classroom resources (e.g., bilingual materials for Milan’s growing immigrant population), informed by my work in Zurich.</w:t>
      </w:r>
    </w:p>
    <w:p>
      <w:pPr>
        <w:numPr>
          <w:ilvl w:val="0"/>
          <w:numId w:val="1001"/>
        </w:numPr>
        <w:pStyle w:val="Compact"/>
      </w:pPr>
      <w:r>
        <w:rPr>
          <w:bCs/>
          <w:b/>
        </w:rPr>
        <w:t xml:space="preserve">Cultural Bridge-Building:</w:t>
      </w:r>
      <w:r>
        <w:t xml:space="preserve"> </w:t>
      </w:r>
      <w:r>
        <w:t xml:space="preserve">Creating partnerships between public schools and Milan’s innovation hubs (like the "Polo del Sole" tech cluster) to integrate sustainability education into STEM curricula—mirroring my successful industry-academia collaborations in Switzerland.</w:t>
      </w:r>
    </w:p>
    <w:p>
      <w:pPr>
        <w:numPr>
          <w:ilvl w:val="0"/>
          <w:numId w:val="1001"/>
        </w:numPr>
        <w:pStyle w:val="Compact"/>
      </w:pPr>
      <w:r>
        <w:rPr>
          <w:bCs/>
          <w:b/>
        </w:rPr>
        <w:t xml:space="preserve">Teacher Empowerment:</w:t>
      </w:r>
      <w:r>
        <w:t xml:space="preserve"> </w:t>
      </w:r>
      <w:r>
        <w:t xml:space="preserve">Establishing peer-mentorship networks modeled on Italy’s "Scuola di Vita" initiative, where veteran educators co-design professional development with administrators to address burnout—a critical issue highlighted in Milan’s 2023 education survey.</w:t>
      </w:r>
    </w:p>
    <w:bookmarkEnd w:id="23"/>
    <w:bookmarkStart w:id="24" w:name="X5c8fa31fd4b78d8c09be2d61788343200fc2c86"/>
    <w:p>
      <w:pPr>
        <w:pStyle w:val="Heading2"/>
      </w:pPr>
      <w:r>
        <w:t xml:space="preserve">Why Milan? A Personal and Professional Convergence</w:t>
      </w:r>
    </w:p>
    <w:p>
      <w:pPr>
        <w:pStyle w:val="FirstParagraph"/>
      </w:pPr>
      <w:r>
        <w:t xml:space="preserve">My connection to Milan transcends professional opportunity. As a parent of a child attending an Italian primary school in the city, I have witnessed firsthand the profound impact of well-administered schools on community cohesion. During my research, I observed how Milan’s "Scuole Aperte" (Open Schools) program—where institutions host cultural events for neighborhoods—fostered social trust between families and educators. This experience crystallized my belief that education administration must be a catalyst for urban renewal, not merely operational maintenance. In Milan’s context, where schools often serve as community anchors during socioeconomic transitions, I am prepared to leverage my skills to strengthen this vital role.</w:t>
      </w:r>
    </w:p>
    <w:bookmarkEnd w:id="24"/>
    <w:bookmarkStart w:id="25" w:name="X4acffd84369b66484f5a0cfcaf2ef8679c02127"/>
    <w:p>
      <w:pPr>
        <w:pStyle w:val="Heading2"/>
      </w:pPr>
      <w:r>
        <w:t xml:space="preserve">Conclusion: Commitment to Milan's Educational Legacy</w:t>
      </w:r>
    </w:p>
    <w:p>
      <w:pPr>
        <w:pStyle w:val="FirstParagraph"/>
      </w:pPr>
      <w:r>
        <w:t xml:space="preserve">My career has been a deliberate progression toward becoming an Education Administrator who respects Italy’s pedagogical legacy while driving future-oriented change. I have mastered the technical demands of school management—from interpreting "Ministerial Decree 27/2023" on inclusive classrooms to optimizing transportation logistics for Milan’s sprawling school districts—and I bring the emotional intelligence necessary to navigate Italy’s relationship between authority and collaboration. Most importantly, I understand that in a city where education is woven into the fabric of identity (as seen in Leonardo da Vinci’s "Vitruvian Man" inspiring modern pedagogy), administration must honor both tradition and transformation.</w:t>
      </w:r>
    </w:p>
    <w:p>
      <w:pPr>
        <w:pStyle w:val="BodyText"/>
      </w:pPr>
      <w:r>
        <w:t xml:space="preserve">I am eager to bring my expertise to Milan’s schools, not as an outsider implementing foreign models, but as a committed partner invested in the city’s educational soul. Together with teachers, parents, and policymakers across Milan—from the historic classrooms of Brera to the tech-forward campuses of Bicocca—I will ensure that every student thrives within a system designed for their unique potential. This is not merely an administrative role; it is an opportunity to uphold Italy’s centuries-old promise that education empowers citizenship. I am ready to serve as your Education Administrator with unwavering dedication, cultural insight, and strategic vision.</w:t>
      </w:r>
    </w:p>
    <w:p>
      <w:pPr>
        <w:pStyle w:val="BodyText"/>
      </w:pPr>
      <w:r>
        <w:t xml:space="preserve">Sincerely,</w:t>
      </w:r>
      <w:r>
        <w:br/>
      </w:r>
      <w:r>
        <w:t xml:space="preserve">Dr. Elena Rossi</w:t>
      </w:r>
    </w:p>
    <w:bookmarkEnd w:id="25"/>
    <w:p>
      <w:pPr>
        <w:pStyle w:val="BodyText"/>
      </w:pPr>
      <w:r>
        <w:t xml:space="preserve">Personal Statement Document | Education Administrator Application | Milan, Italy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Milan, Italy</dc:title>
  <dc:creator/>
  <dc:language>en</dc:language>
  <cp:keywords/>
  <dcterms:created xsi:type="dcterms:W3CDTF">2026-07-20T19:11:50Z</dcterms:created>
  <dcterms:modified xsi:type="dcterms:W3CDTF">2026-07-20T19:11:50Z</dcterms:modified>
</cp:coreProperties>
</file>

<file path=docProps/custom.xml><?xml version="1.0" encoding="utf-8"?>
<Properties xmlns="http://schemas.openxmlformats.org/officeDocument/2006/custom-properties" xmlns:vt="http://schemas.openxmlformats.org/officeDocument/2006/docPropsVTypes"/>
</file>