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Italy</w:t>
      </w:r>
      <w:r>
        <w:t xml:space="preserve"> </w:t>
      </w:r>
      <w:r>
        <w:t xml:space="preserve">Rome</w:t>
      </w:r>
    </w:p>
    <w:bookmarkStart w:id="20" w:name="Xcebb1de17dedd4a2f6457c628eb7d9cc94df62d"/>
    <w:p>
      <w:pPr>
        <w:pStyle w:val="Heading1"/>
      </w:pPr>
      <w:r>
        <w:t xml:space="preserve">Personal Statement: Commitment to Educational Excellence in Rome's Dynamic Landscape</w:t>
      </w:r>
    </w:p>
    <w:p>
      <w:pPr>
        <w:pStyle w:val="FirstParagraph"/>
      </w:pPr>
      <w:r>
        <w:t xml:space="preserve">As I prepare to submit my application for the position of Education Administrator within the vibrant educational ecosystem of Rome, Italy, I am compelled to articulate a personal statement that reflects not only my professional journey but also my deep-seated conviction about the transformative power of education within one of Europe’s most historically rich and culturally dynamic capitals. This document is not merely an academic exercise; it is a testament to my unwavering dedication to shaping inclusive, innovative, and impactful learning environments—specifically within the unique context of</w:t>
      </w:r>
      <w:r>
        <w:t xml:space="preserve"> </w:t>
      </w:r>
      <w:r>
        <w:rPr>
          <w:bCs/>
          <w:b/>
        </w:rPr>
        <w:t xml:space="preserve">Italy Rome</w:t>
      </w:r>
      <w:r>
        <w:t xml:space="preserve">, where centuries-old traditions intersect with contemporary educational challenges and opportunities.</w:t>
      </w:r>
    </w:p>
    <w:p>
      <w:pPr>
        <w:pStyle w:val="BodyText"/>
      </w:pPr>
      <w:r>
        <w:t xml:space="preserve">My professional trajectory has been meticulously aligned with the core responsibilities of an</w:t>
      </w:r>
      <w:r>
        <w:t xml:space="preserve"> </w:t>
      </w:r>
      <w:r>
        <w:rPr>
          <w:bCs/>
          <w:b/>
        </w:rPr>
        <w:t xml:space="preserve">Education Administrator</w:t>
      </w:r>
      <w:r>
        <w:t xml:space="preserve">. Over the past decade, I have served in progressive leadership roles across international and national educational institutions, managing complex operations spanning curriculum development, stakeholder engagement, budgetary oversight, and compliance with evolving educational policies. In my most recent position as Director of Operations at a multicultural school network in Zurich, Switzerland—I successfully spearheaded the integration of digital learning platforms while maintaining adherence to Swiss Federal Education Standards. However, it is Rome’s distinct educational landscape that has captivated my professional imagination: a city where the legacy of</w:t>
      </w:r>
      <w:r>
        <w:t xml:space="preserve"> </w:t>
      </w:r>
      <w:r>
        <w:rPr>
          <w:iCs/>
          <w:i/>
        </w:rPr>
        <w:t xml:space="preserve">Scuola Publica</w:t>
      </w:r>
      <w:r>
        <w:t xml:space="preserve"> </w:t>
      </w:r>
      <w:r>
        <w:t xml:space="preserve">coexists with cutting-edge initiatives under the Italian Ministry of Education (MIUR), and where the challenges of urban diversity demand administrators who are both culturally attuned and strategically agile.</w:t>
      </w:r>
    </w:p>
    <w:p>
      <w:pPr>
        <w:pStyle w:val="BodyText"/>
      </w:pPr>
      <w:r>
        <w:t xml:space="preserve">This vision crystallized during my research residency in Rome as part of a Fulbright Fellowship focused on "Modernizing Educational Governance in Historic Urban Centers." Immersed in the city’s educational infrastructure, I observed how Roman schools—many nestled within centuries-old buildings adjacent to UNESCO sites like the Colosseum or Villa Borghese—navigate the dual imperatives of preserving cultural heritage while embracing innovation. I documented how administrators at institutions such as Liceo Ginnasio "Giuseppe Mazzini" successfully balanced traditional pedagogical values with AI-driven personalized learning tools, a model I now aspire to advance further. This experience solidified my understanding that effective</w:t>
      </w:r>
      <w:r>
        <w:t xml:space="preserve"> </w:t>
      </w:r>
      <w:r>
        <w:rPr>
          <w:bCs/>
          <w:b/>
        </w:rPr>
        <w:t xml:space="preserve">Education Administrator</w:t>
      </w:r>
      <w:r>
        <w:t xml:space="preserve"> </w:t>
      </w:r>
      <w:r>
        <w:t xml:space="preserve">roles in</w:t>
      </w:r>
      <w:r>
        <w:t xml:space="preserve"> </w:t>
      </w:r>
      <w:r>
        <w:rPr>
          <w:bCs/>
          <w:b/>
        </w:rPr>
        <w:t xml:space="preserve">Italy Rome</w:t>
      </w:r>
      <w:r>
        <w:t xml:space="preserve"> </w:t>
      </w:r>
      <w:r>
        <w:t xml:space="preserve">require not just managerial expertise, but a profound respect for context—the city’s rhythm, its students’ multifaceted identities (from expatriate communities to Roma neighborhoods), and the nuanced policies governing Italy’s decentralized school system.</w:t>
      </w:r>
    </w:p>
    <w:p>
      <w:pPr>
        <w:pStyle w:val="BodyText"/>
      </w:pPr>
      <w:r>
        <w:t xml:space="preserve">My approach to educational administration is anchored in three pillars directly relevant to Rome's needs: equity, innovation, and community. First, I champion equitable access—evidenced by my work developing mobile literacy hubs in underserved districts of Zurich that increased engagement by 35%. In Rome’s context, this translates to designing programs that bridge gaps for migrant students or those in socio-economically challenged areas near the city’s periphery. Second, I prioritize scalable innovation: at my current role, I led a pilot project incorporating VR history lessons aligned with Italy’s national curriculum (L. 107/2015), which enhanced student retention by 40%. For Rome, this means leveraging its status as a global hub to introduce collaborative projects with institutions like the Scuola Superiore Sant’Anna or Roma Tre University. Third, I am deeply committed to building trust through authentic community partnerships—cultivating alliances with local cultural centers (e.g., MAXXI Museum), families, and city councilors—a practice I observed during my residency as vital for sustainable change in Rome’s diverse neighborhoods.</w:t>
      </w:r>
    </w:p>
    <w:p>
      <w:pPr>
        <w:pStyle w:val="BodyText"/>
      </w:pPr>
      <w:r>
        <w:t xml:space="preserve">Why</w:t>
      </w:r>
      <w:r>
        <w:t xml:space="preserve"> </w:t>
      </w:r>
      <w:r>
        <w:rPr>
          <w:bCs/>
          <w:b/>
        </w:rPr>
        <w:t xml:space="preserve">Italy Rome</w:t>
      </w:r>
      <w:r>
        <w:t xml:space="preserve">? My decision is not merely geographical; it stems from a commitment to contribute to a system I admire deeply. Italy’s education model, with its emphasis on holistic student development and the pivotal role of teachers, resonates with my philosophy. Yet, Rome presents unparalleled opportunities: as the seat of MIUR headquarters and host to UNESCO’s Italian Office for Education (UNESCO Rome), it is a crucible for national policy innovation. I am eager to work alongside visionary administrators like those at Roma Capitale’s Department of Education to address pressing issues—from pandemic-era learning recovery to inclusive education for neurodiverse youth—using Rome as a testing ground for solutions applicable nationwide. This city’s ability to honor its past while relentlessly innovating mirrors the very essence of my professional ethos.</w:t>
      </w:r>
    </w:p>
    <w:p>
      <w:pPr>
        <w:pStyle w:val="BodyText"/>
      </w:pPr>
      <w:r>
        <w:t xml:space="preserve">My academic foundation further supports this mission. I hold an Ed.D. in Educational Leadership from the University of Bologna, with a dissertation examining "Decentralized School Management in Italian Metropolitan Contexts," which included fieldwork across Rome’s 18 administrative districts. This research underscored how Rome’s unique governance structure—where municipal authorities collaborate with regional offices and national ministries—demands administrators who can navigate multiple stakeholders without compromising educational integrity. My thesis received commendation for its actionable framework, directly applicable to roles requiring coordination between the Municipality of Rome, local school boards (Circoli), and the Ministry.</w:t>
      </w:r>
    </w:p>
    <w:p>
      <w:pPr>
        <w:pStyle w:val="BodyText"/>
      </w:pPr>
      <w:r>
        <w:t xml:space="preserve">Finally, I see myself not as a passive contributor but as a proactive catalyst within Rome’s educational narrative. My long-term vision aligns with Italy’s "Piano Nazionale Scuola Digitale" (National Digital School Plan) and Roma’s own strategic initiatives like "Roma Città della Cultura." As an</w:t>
      </w:r>
      <w:r>
        <w:t xml:space="preserve"> </w:t>
      </w:r>
      <w:r>
        <w:rPr>
          <w:bCs/>
          <w:b/>
        </w:rPr>
        <w:t xml:space="preserve">Education Administrator</w:t>
      </w:r>
      <w:r>
        <w:t xml:space="preserve">, I aim to develop data-informed systems that personalize learning while safeguarding Rome’s educational soul—ensuring that every child in the city, whether attending a public school near Trastevere or an international institution on Via Veneto, experiences education as both a right and a gateway to opportunity. The challenges are complex; the stakes are high. But in</w:t>
      </w:r>
      <w:r>
        <w:t xml:space="preserve"> </w:t>
      </w:r>
      <w:r>
        <w:rPr>
          <w:bCs/>
          <w:b/>
        </w:rPr>
        <w:t xml:space="preserve">Italy Rome</w:t>
      </w:r>
      <w:r>
        <w:t xml:space="preserve">, surrounded by millennia of human progress and innovation, I find profound inspiration to lead with purpose.</w:t>
      </w:r>
    </w:p>
    <w:p>
      <w:pPr>
        <w:pStyle w:val="BodyText"/>
      </w:pPr>
      <w:r>
        <w:t xml:space="preserve">In closing, this personal statement reflects not just my qualifications but my earnest desire to serve a city where education is woven into the very fabric of daily life—from the piazzas where children play after school to the ancient libraries that house today’s curricula. I am ready to bring my strategic acumen, cultural intelligence, and passion for equitable learning to your institution in</w:t>
      </w:r>
      <w:r>
        <w:t xml:space="preserve"> </w:t>
      </w:r>
      <w:r>
        <w:rPr>
          <w:bCs/>
          <w:b/>
        </w:rPr>
        <w:t xml:space="preserve">Rome</w:t>
      </w:r>
      <w:r>
        <w:t xml:space="preserve">, contributing meaningfully to an</w:t>
      </w:r>
      <w:r>
        <w:t xml:space="preserve"> </w:t>
      </w:r>
      <w:r>
        <w:rPr>
          <w:bCs/>
          <w:b/>
        </w:rPr>
        <w:t xml:space="preserve">Education Administrator</w:t>
      </w:r>
      <w:r>
        <w:t xml:space="preserve"> </w:t>
      </w:r>
      <w:r>
        <w:t xml:space="preserve">role that shapes not just classrooms, but the future of Italy’s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Italy Rome</dc:title>
  <dc:creator/>
  <cp:keywords/>
  <dcterms:created xsi:type="dcterms:W3CDTF">2025-12-08T04:47:42Z</dcterms:created>
  <dcterms:modified xsi:type="dcterms:W3CDTF">2025-12-08T04:47:42Z</dcterms:modified>
</cp:coreProperties>
</file>

<file path=docProps/custom.xml><?xml version="1.0" encoding="utf-8"?>
<Properties xmlns="http://schemas.openxmlformats.org/officeDocument/2006/custom-properties" xmlns:vt="http://schemas.openxmlformats.org/officeDocument/2006/docPropsVTypes"/>
</file>