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Osaka,</w:t>
      </w:r>
      <w:r>
        <w:t xml:space="preserve"> </w:t>
      </w:r>
      <w:r>
        <w:t xml:space="preserve">Japan</w:t>
      </w:r>
    </w:p>
    <w:bookmarkStart w:id="20" w:name="X0b595cb713c41b23959a087ce792f623f3c59ea"/>
    <w:p>
      <w:pPr>
        <w:pStyle w:val="Heading1"/>
      </w:pPr>
      <w:r>
        <w:t xml:space="preserve">Personal Statement: Pursuing Educational Excellence as an Education Administrator in Osaka, Japan</w:t>
      </w:r>
    </w:p>
    <w:p>
      <w:pPr>
        <w:pStyle w:val="FirstParagraph"/>
      </w:pPr>
      <w:r>
        <w:t xml:space="preserve">In the vibrant heart of Kansai, where ancient traditions harmonize with cutting-edge innovation, I stand ready to contribute my administrative expertise and unwavering commitment to educational advancement as a dedicated Education Administrator within Osaka Prefecture. This</w:t>
      </w:r>
      <w:r>
        <w:t xml:space="preserve"> </w:t>
      </w:r>
      <w:r>
        <w:rPr>
          <w:bCs/>
          <w:b/>
        </w:rPr>
        <w:t xml:space="preserve">Personal Statement</w:t>
      </w:r>
      <w:r>
        <w:t xml:space="preserve"> </w:t>
      </w:r>
      <w:r>
        <w:t xml:space="preserve">articulates my professional journey, philosophical alignment with Japan's educational ethos, and profound dedication to elevating the learning landscape specifically in</w:t>
      </w:r>
      <w:r>
        <w:t xml:space="preserve"> </w:t>
      </w:r>
      <w:r>
        <w:rPr>
          <w:bCs/>
          <w:b/>
        </w:rPr>
        <w:t xml:space="preserve">Japan Osaka</w:t>
      </w:r>
      <w:r>
        <w:t xml:space="preserve">. It is not merely an application, but a testament to my vision for fostering inclusive, dynamic, and future-ready education systems that resonate deeply with Osaka's unique cultural fabric and ambitious educational goals.</w:t>
      </w:r>
    </w:p>
    <w:p>
      <w:pPr>
        <w:pStyle w:val="BodyText"/>
      </w:pPr>
      <w:r>
        <w:t xml:space="preserve">My professional foundation was built upon years of rigorous administrative experience within diverse educational ecosystems. Serving as a District School Administrator in Toronto, Canada, I managed multi-school portfolios encompassing 15 institutions serving over 6,000 students from varied socio-economic and linguistic backgrounds. This role demanded strategic budget allocation for $3M+ annual programs, seamless implementation of provincial curriculum mandates while fostering school-level innovation, and the delicate navigation of complex stakeholder relationships—from teachers' unions to city councils and parent associations. Crucially, I spearheaded initiatives integrating community partnerships (including local tech firms and cultural centers) into the curriculum, directly mirroring Osaka's own emphasis on "Education for Local Community Development" outlined in its</w:t>
      </w:r>
      <w:r>
        <w:t xml:space="preserve"> </w:t>
      </w:r>
      <w:r>
        <w:rPr>
          <w:iCs/>
          <w:i/>
        </w:rPr>
        <w:t xml:space="preserve">Osaka City Education Vision 2030</w:t>
      </w:r>
      <w:r>
        <w:t xml:space="preserve">. My success in building collaborative networks that enhanced student engagement and resource efficiency—evidenced by a 15% increase in community partnership programs during my tenure—demonstrates my capacity to translate vision into tangible outcomes, a skill I am eager to apply within Osaka's context.</w:t>
      </w:r>
    </w:p>
    <w:p>
      <w:pPr>
        <w:pStyle w:val="BodyText"/>
      </w:pPr>
      <w:r>
        <w:t xml:space="preserve">What truly ignites my passion for applying in</w:t>
      </w:r>
      <w:r>
        <w:t xml:space="preserve"> </w:t>
      </w:r>
      <w:r>
        <w:rPr>
          <w:bCs/>
          <w:b/>
        </w:rPr>
        <w:t xml:space="preserve">Japan Osaka</w:t>
      </w:r>
      <w:r>
        <w:t xml:space="preserve">, however, is not merely the professional opportunity, but a deep intellectual and cultural connection. My academic background includes a Master’s in Educational Leadership with a specialization in International Comparative Education, where I conducted extensive research on Japan's educational model. I was particularly captivated by Osaka's distinctive approach: its emphasis on</w:t>
      </w:r>
      <w:r>
        <w:t xml:space="preserve"> </w:t>
      </w:r>
      <w:r>
        <w:rPr>
          <w:iCs/>
          <w:i/>
        </w:rPr>
        <w:t xml:space="preserve">shūdan seishin</w:t>
      </w:r>
      <w:r>
        <w:t xml:space="preserve"> </w:t>
      </w:r>
      <w:r>
        <w:t xml:space="preserve">(group spirit) within the classroom, its pioneering "Osaka City School Support Center" for inclusive education, and its proactive integration of industry collaboration into vocational training—especially in sectors like food science and robotics where Osaka holds global prominence. I have closely followed Osaka's initiatives such as the "Kansai Regional Learning Innovation Project," which aims to leverage technology for personalized learning pathways, aligning perfectly with my belief that effective administration must bridge traditional wisdom with modern pedagogical tools. This is not a generic application; it is a targeted commitment to Osaka’s specific educational narrative.</w:t>
      </w:r>
    </w:p>
    <w:p>
      <w:pPr>
        <w:pStyle w:val="BodyText"/>
      </w:pPr>
      <w:r>
        <w:t xml:space="preserve">Understanding the nuanced cultural expectations of an</w:t>
      </w:r>
      <w:r>
        <w:t xml:space="preserve"> </w:t>
      </w:r>
      <w:r>
        <w:rPr>
          <w:bCs/>
          <w:b/>
        </w:rPr>
        <w:t xml:space="preserve">Education Administrator</w:t>
      </w:r>
      <w:r>
        <w:t xml:space="preserve"> </w:t>
      </w:r>
      <w:r>
        <w:t xml:space="preserve">in Japan is paramount. I have invested significant time in studying Japanese educational philosophy, particularly the principles of</w:t>
      </w:r>
      <w:r>
        <w:t xml:space="preserve"> </w:t>
      </w:r>
      <w:r>
        <w:rPr>
          <w:iCs/>
          <w:i/>
        </w:rPr>
        <w:t xml:space="preserve">kodokushi</w:t>
      </w:r>
      <w:r>
        <w:t xml:space="preserve"> </w:t>
      </w:r>
      <w:r>
        <w:t xml:space="preserve">(silent study), respect for hierarchy (</w:t>
      </w:r>
      <w:r>
        <w:rPr>
          <w:iCs/>
          <w:i/>
        </w:rPr>
        <w:t xml:space="preserve">ninjō</w:t>
      </w:r>
      <w:r>
        <w:t xml:space="preserve">) within school structures, and the profound value placed on consensus-building (</w:t>
      </w:r>
      <w:r>
        <w:rPr>
          <w:iCs/>
          <w:i/>
        </w:rPr>
        <w:t xml:space="preserve">nemawashi</w:t>
      </w:r>
      <w:r>
        <w:t xml:space="preserve">). I recognize that successful administration here is less about top-down directives and more about facilitating collaboration, understanding the unspoken dynamics of school communities, and embodying humility while guiding. My experience managing cross-cultural teams in multicultural settings has prepared me for this; I have learned to listen intently before speaking, prioritize relationship-building as the foundation of all work, and ensure that every administrative decision respects the dignity and expertise of teachers—the true heart of any school. I am not proposing to impose external models but to learn from Osaka’s exemplary system while contributing my operational skills in a manner deeply respectful of its traditions.</w:t>
      </w:r>
    </w:p>
    <w:p>
      <w:pPr>
        <w:pStyle w:val="BodyText"/>
      </w:pPr>
      <w:r>
        <w:t xml:space="preserve">My proposed vision for Osaka centers on three pillars directly responsive to the region's current priorities: 1) **Strengthening Community-Linked Learning:** I aim to develop frameworks that deepen partnerships between schools, Osaka’s renowned industries (e.g., automotive, food processing), and cultural institutions like the Osaka Museum of Housing and Living, creating authentic learning opportunities that prepare students for local economic realities. 2) **Enhancing Support for Diverse Learners:** Building on Osaka’s existing inclusive education initiatives, I would focus on streamlining administrative processes to provide faster, more tailored support for students with special educational needs and new immigrant populations, ensuring no child is left behind. 3) **Fostering Teacher Well-being &amp; Innovation:** Recognizing the critical role of educators in Osaka's success, I will champion administrative practices that reduce bureaucratic burdens through efficient digital systems and proactive resource allocation, empowering teachers to focus on pedagogy and student growth.</w:t>
      </w:r>
    </w:p>
    <w:p>
      <w:pPr>
        <w:pStyle w:val="BodyText"/>
      </w:pPr>
      <w:r>
        <w:t xml:space="preserve">Osaka is more than a location; it embodies a spirit of resilience (</w:t>
      </w:r>
      <w:r>
        <w:rPr>
          <w:iCs/>
          <w:i/>
        </w:rPr>
        <w:t xml:space="preserve">kanjō</w:t>
      </w:r>
      <w:r>
        <w:t xml:space="preserve">) and joyful engagement (</w:t>
      </w:r>
      <w:r>
        <w:rPr>
          <w:iCs/>
          <w:i/>
        </w:rPr>
        <w:t xml:space="preserve">koyomi</w:t>
      </w:r>
      <w:r>
        <w:t xml:space="preserve">) that I believe is the perfect backdrop for transformative educational work. The city's famous "Yakitori" energy—the vibrant, community-focused warmth—resonates with my own philosophy that education thrives in environments where students feel seen, supported, and connected to their community. I am not seeking a job in Osaka; I am seeking to become an active, respectful contributor within the very system that shapes Osaka's future generations. My administrative rigor is matched by my deep empathy for educators' challenges and my unwavering belief in the potential of every student.</w:t>
      </w:r>
    </w:p>
    <w:p>
      <w:pPr>
        <w:pStyle w:val="BodyText"/>
      </w:pPr>
      <w:r>
        <w:t xml:space="preserve">As this</w:t>
      </w:r>
      <w:r>
        <w:t xml:space="preserve"> </w:t>
      </w:r>
      <w:r>
        <w:rPr>
          <w:bCs/>
          <w:b/>
        </w:rPr>
        <w:t xml:space="preserve">Personal Statement</w:t>
      </w:r>
      <w:r>
        <w:t xml:space="preserve"> </w:t>
      </w:r>
      <w:r>
        <w:t xml:space="preserve">concludes, I reaffirm my profound enthusiasm for the opportunity to serve as an</w:t>
      </w:r>
      <w:r>
        <w:t xml:space="preserve"> </w:t>
      </w:r>
      <w:r>
        <w:rPr>
          <w:bCs/>
          <w:b/>
        </w:rPr>
        <w:t xml:space="preserve">Education Administrator</w:t>
      </w:r>
      <w:r>
        <w:t xml:space="preserve"> </w:t>
      </w:r>
      <w:r>
        <w:t xml:space="preserve">within the dynamic educational ecosystem of</w:t>
      </w:r>
      <w:r>
        <w:t xml:space="preserve"> </w:t>
      </w:r>
      <w:r>
        <w:rPr>
          <w:bCs/>
          <w:b/>
        </w:rPr>
        <w:t xml:space="preserve">Japan Osaka</w:t>
      </w:r>
      <w:r>
        <w:t xml:space="preserve">. I bring not only proven administrative skills but also a genuine cultural appreciation, a clear understanding of Osaka's specific educational landscape and aspirations, and an unshakeable commitment to contributing meaningfully to its success. I am ready to learn from Osaka's esteemed educators, collaborate with its dedicated administrators, and work tirelessly towards the shared goal of nurturing confident, capable citizens who honor tradition while boldly shaping tomorrow. The path to educational excellence in Osaka awaits a committed partner—and I am prepared to walk it alongside you.</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Osaka, Japan</dc:title>
  <dc:creator/>
  <dc:language>en</dc:language>
  <cp:keywords/>
  <dcterms:created xsi:type="dcterms:W3CDTF">2026-07-18T16:55:26Z</dcterms:created>
  <dcterms:modified xsi:type="dcterms:W3CDTF">2026-07-18T16:55:26Z</dcterms:modified>
</cp:coreProperties>
</file>

<file path=docProps/custom.xml><?xml version="1.0" encoding="utf-8"?>
<Properties xmlns="http://schemas.openxmlformats.org/officeDocument/2006/custom-properties" xmlns:vt="http://schemas.openxmlformats.org/officeDocument/2006/docPropsVTypes"/>
</file>