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8fc4b004c86b3aae1649b22ec03dbafd96a410f"/>
    <w:p>
      <w:pPr>
        <w:pStyle w:val="Heading1"/>
      </w:pPr>
      <w:r>
        <w:t xml:space="preserve">Personal Statement: Commitment to Educational Excellence in Kuwait City</w:t>
      </w:r>
    </w:p>
    <w:p>
      <w:pPr>
        <w:pStyle w:val="FirstParagraph"/>
      </w:pPr>
      <w:r>
        <w:t xml:space="preserve">In the vibrant heart of the Middle East, where ancient traditions harmonize with progressive aspirations, I present this Personal Statement as a testament to my unwavering dedication to shaping transformative educational experiences in Kuwait City. As an experienced Education Administrator with over a decade of leadership across diverse international settings, I have cultivated a profound understanding that true educational advancement in</w:t>
      </w:r>
      <w:r>
        <w:t xml:space="preserve"> </w:t>
      </w:r>
      <w:r>
        <w:rPr>
          <w:iCs/>
          <w:i/>
        </w:rPr>
        <w:t xml:space="preserve">Kuwait Kuwait City</w:t>
      </w:r>
      <w:r>
        <w:t xml:space="preserve"> </w:t>
      </w:r>
      <w:r>
        <w:t xml:space="preserve">requires both cultural sensitivity and innovative administrative excellence. This document articulates my vision, qualifications, and passionate commitment to elevating the educational landscape within the dynamic context of Kuwait's capital.</w:t>
      </w:r>
    </w:p>
    <w:p>
      <w:pPr>
        <w:pStyle w:val="BodyText"/>
      </w:pPr>
      <w:r>
        <w:t xml:space="preserve">My journey in education administration began amidst the multicultural corridors of international schools across the Gulf region, where I learned that effective leadership transcends mere policy implementation. In my most recent role as Director of Operations at a leading K-12 institution in Doha, I spearheaded curriculum modernization initiatives that increased student engagement by 47% while maintaining rigorous academic standards. This experience solidified my belief that an Education Administrator must be both a strategic visionary and a compassionate facilitator—especially within the rich cultural tapestry of</w:t>
      </w:r>
      <w:r>
        <w:t xml:space="preserve"> </w:t>
      </w:r>
      <w:r>
        <w:rPr>
          <w:iCs/>
          <w:i/>
        </w:rPr>
        <w:t xml:space="preserve">Kuwait Kuwait City</w:t>
      </w:r>
      <w:r>
        <w:t xml:space="preserve">, where education serves as the cornerstone of national development aligned with Vision 2035.</w:t>
      </w:r>
    </w:p>
    <w:p>
      <w:pPr>
        <w:pStyle w:val="BodyText"/>
      </w:pPr>
      <w:r>
        <w:t xml:space="preserve">What distinguishes my approach is my deep respect for Kuwaiti educational values. During a research fellowship at Kuwait University, I studied how traditional pedagogical wisdom integrates with modern learning frameworks. This study revealed that successful education administration in</w:t>
      </w:r>
      <w:r>
        <w:t xml:space="preserve"> </w:t>
      </w:r>
      <w:r>
        <w:rPr>
          <w:iCs/>
          <w:i/>
        </w:rPr>
        <w:t xml:space="preserve">Kuwait Kuwait City</w:t>
      </w:r>
      <w:r>
        <w:t xml:space="preserve"> </w:t>
      </w:r>
      <w:r>
        <w:t xml:space="preserve">must honor the nation's heritage while embracing global best practices. For instance, I implemented a "Cultural Wisdom Integration" program that incorporated Kuwaiti history and poetry into STEM curricula, resulting in a 32% rise in cross-cultural student collaboration—demonstrating that educational excellence flourishes when rooted in local identity.</w:t>
      </w:r>
    </w:p>
    <w:p>
      <w:pPr>
        <w:pStyle w:val="BodyText"/>
      </w:pPr>
      <w:r>
        <w:t xml:space="preserve">As an Education Administrator, I have mastered the intricate balance of fiscal responsibility and pedagogical innovation. In my previous position, I managed a $5.2M annual budget across three campuses, optimizing resource allocation to fund cutting-edge technology labs without compromising teacher-student ratios. Crucially, I partnered with local NGOs like the Kuwaiti Women’s Association to develop mentorship programs for female students in STEM fields—a direct response to Kuwait's national priority of empowering women in knowledge-based sectors. This initiative exemplifies my administrative philosophy: every decision must serve the dual purpose of academic advancement and community upliftment within</w:t>
      </w:r>
      <w:r>
        <w:t xml:space="preserve"> </w:t>
      </w:r>
      <w:r>
        <w:rPr>
          <w:iCs/>
          <w:i/>
        </w:rPr>
        <w:t xml:space="preserve">Kuwait Kuwait City</w:t>
      </w:r>
      <w:r>
        <w:t xml:space="preserve">.</w:t>
      </w:r>
    </w:p>
    <w:p>
      <w:pPr>
        <w:pStyle w:val="BodyText"/>
      </w:pPr>
      <w:r>
        <w:t xml:space="preserve">My commitment extends beyond institutional boundaries to actively strengthening the educational ecosystem of Kuwait City itself. I initiated a "School-Community Learning Network" connecting 12 local institutions with businesses, cultural centers, and government agencies. This network facilitated internships at the National Museum of Kuwait for high school students and established parent-led literacy workshops in neighborhoods like Al-Salmiya—proving that education administration thrives when schools become community hubs. I further documented these efforts in my research paper "Building Educational Resilience Through Urban Partnerships," published by the International Journal of Educational Development, which specifically analyzed Kuwait City's unique urban educational challenges.</w:t>
      </w:r>
    </w:p>
    <w:p>
      <w:pPr>
        <w:pStyle w:val="BodyText"/>
      </w:pPr>
      <w:r>
        <w:t xml:space="preserve">What fuels my professional mission is witnessing how quality education transforms communities. Last year, during a visit to a public school in Hawalli district—a community facing socioeconomic challenges—I observed how targeted administrative interventions (including after-school support programs and teacher development workshops) led to 20% higher graduation rates within 18 months. This experience crystallized my conviction that an Education Administrator in</w:t>
      </w:r>
      <w:r>
        <w:t xml:space="preserve"> </w:t>
      </w:r>
      <w:r>
        <w:rPr>
          <w:iCs/>
          <w:i/>
        </w:rPr>
        <w:t xml:space="preserve">Kuwait Kuwait City</w:t>
      </w:r>
      <w:r>
        <w:t xml:space="preserve"> </w:t>
      </w:r>
      <w:r>
        <w:t xml:space="preserve">must be a relentless advocate for equity. My proposed strategy for Kuwait City includes: establishing neighborhood education resource centers, creating bilingual (Arabic/English) digital learning platforms accessible to all socioeconomic groups, and implementing mentorship programs linking university students with primary schools across the city.</w:t>
      </w:r>
    </w:p>
    <w:p>
      <w:pPr>
        <w:pStyle w:val="BodyText"/>
      </w:pPr>
      <w:r>
        <w:t xml:space="preserve">Cultural intelligence remains central to my administrative practice. Having completed advanced training in Arab educational leadership at the American University of Sharjah and studied Arabic language immersion for two years, I navigate Kuwaiti educational norms with precision. I understand that administrative success here requires subtle cultural navigation—such as aligning staff development initiatives with Ramadan schedules or incorporating traditional Qasidah poetry into school assemblies to foster student pride. This cultural fluency ensures my leadership approach resonates authentically within the Kuwaiti context.</w:t>
      </w:r>
    </w:p>
    <w:p>
      <w:pPr>
        <w:pStyle w:val="BodyText"/>
      </w:pPr>
      <w:r>
        <w:t xml:space="preserve">Looking ahead, I envision</w:t>
      </w:r>
      <w:r>
        <w:t xml:space="preserve"> </w:t>
      </w:r>
      <w:r>
        <w:rPr>
          <w:iCs/>
          <w:i/>
        </w:rPr>
        <w:t xml:space="preserve">Kuwait Kuwait City</w:t>
      </w:r>
      <w:r>
        <w:t xml:space="preserve"> </w:t>
      </w:r>
      <w:r>
        <w:t xml:space="preserve">as a global benchmark for integrated education systems where technology enhances—not replaces—the human element of teaching. My next phase includes launching a city-wide "Future Educators" certificate program, training 500 local teachers annually in data-driven instruction methods while preserving the nurturing spirit of Kuwaiti pedagogy. This aligns perfectly with the Ministry of Education's 2023-2027 Strategic Plan prioritizing teacher excellence as central to educational transformation.</w:t>
      </w:r>
    </w:p>
    <w:p>
      <w:pPr>
        <w:pStyle w:val="BodyText"/>
      </w:pPr>
      <w:r>
        <w:t xml:space="preserve">In closing, this Personal Statement reflects not merely my professional qualifications but my heartfelt commitment to Kuwait City's educational journey. As an Education Administrator, I bring proven expertise in strategic resource management, cultural intelligence, and community-centered innovation—skills honed through direct experience serving diverse learners across the Gulf. I am eager to contribute these capabilities to Kuwait City's schools, where every child deserves access to education that celebrates their heritage while preparing them for a globally connected future. I am ready to translate this vision into actionable excellence within the unique context of</w:t>
      </w:r>
      <w:r>
        <w:t xml:space="preserve"> </w:t>
      </w:r>
      <w:r>
        <w:rPr>
          <w:iCs/>
          <w:i/>
        </w:rPr>
        <w:t xml:space="preserve">Kuwait Kuwait City</w:t>
      </w:r>
      <w:r>
        <w:t xml:space="preserve">, ensuring our institutions become beacons of innovation that honor tradition while boldly embracing tomorrow.</w:t>
      </w:r>
    </w:p>
    <w:p>
      <w:pPr>
        <w:pStyle w:val="BodyText"/>
      </w:pPr>
      <w:r>
        <w:t xml:space="preserve">With profound respect for Kuwait's educational aspirations and unwavering dedication to service in the heart of this remarkable city, I submit my candidacy as a dedicated Education Administrator poised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Kuwait City</dc:title>
  <dc:creator/>
  <dc:language>en</dc:language>
  <cp:keywords/>
  <dcterms:created xsi:type="dcterms:W3CDTF">2026-07-20T08:22:40Z</dcterms:created>
  <dcterms:modified xsi:type="dcterms:W3CDTF">2026-07-20T08:22:40Z</dcterms:modified>
</cp:coreProperties>
</file>

<file path=docProps/custom.xml><?xml version="1.0" encoding="utf-8"?>
<Properties xmlns="http://schemas.openxmlformats.org/officeDocument/2006/custom-properties" xmlns:vt="http://schemas.openxmlformats.org/officeDocument/2006/docPropsVTypes"/>
</file>